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828F" w14:textId="718A2322" w:rsidR="0025235B" w:rsidRPr="00465306" w:rsidRDefault="00E8767F" w:rsidP="0025235B">
      <w:pPr>
        <w:tabs>
          <w:tab w:val="left" w:pos="-90"/>
          <w:tab w:val="left" w:pos="2070"/>
          <w:tab w:val="left" w:pos="3870"/>
          <w:tab w:val="left" w:pos="5670"/>
          <w:tab w:val="left" w:pos="7830"/>
          <w:tab w:val="left" w:pos="8550"/>
          <w:tab w:val="left" w:pos="9270"/>
        </w:tabs>
        <w:spacing w:after="0" w:line="240" w:lineRule="auto"/>
        <w:jc w:val="center"/>
        <w:outlineLvl w:val="0"/>
        <w:rPr>
          <w:rFonts w:ascii="Tahoma" w:eastAsia="Times New Roman" w:hAnsi="Tahoma" w:cs="Tahoma"/>
          <w:b/>
          <w:color w:val="000000"/>
          <w:sz w:val="28"/>
          <w:szCs w:val="28"/>
        </w:rPr>
      </w:pPr>
      <w:r>
        <w:rPr>
          <w:rFonts w:ascii="Tahoma" w:eastAsia="Times New Roman" w:hAnsi="Tahoma" w:cs="Tahoma"/>
          <w:b/>
          <w:color w:val="000000"/>
          <w:sz w:val="28"/>
          <w:szCs w:val="28"/>
        </w:rPr>
        <w:t xml:space="preserve"> </w:t>
      </w:r>
      <w:r w:rsidR="0025235B" w:rsidRPr="00465306">
        <w:rPr>
          <w:rFonts w:ascii="Tahoma" w:eastAsia="Times New Roman" w:hAnsi="Tahoma" w:cs="Tahoma"/>
          <w:b/>
          <w:color w:val="000000"/>
          <w:sz w:val="28"/>
          <w:szCs w:val="28"/>
        </w:rPr>
        <w:t>Annual Drinking Water Quality Report</w:t>
      </w:r>
    </w:p>
    <w:p w14:paraId="00857A86" w14:textId="77777777" w:rsidR="0025235B" w:rsidRPr="00465306" w:rsidRDefault="0025235B" w:rsidP="0025235B">
      <w:pPr>
        <w:keepNext/>
        <w:tabs>
          <w:tab w:val="left" w:pos="-90"/>
          <w:tab w:val="left" w:pos="2070"/>
          <w:tab w:val="left" w:pos="3870"/>
          <w:tab w:val="left" w:pos="5670"/>
          <w:tab w:val="left" w:pos="7830"/>
          <w:tab w:val="left" w:pos="8550"/>
          <w:tab w:val="left" w:pos="9270"/>
        </w:tabs>
        <w:spacing w:after="0" w:line="240" w:lineRule="auto"/>
        <w:jc w:val="center"/>
        <w:outlineLvl w:val="0"/>
        <w:rPr>
          <w:rFonts w:ascii="Tahoma" w:eastAsia="Times New Roman" w:hAnsi="Tahoma" w:cs="Tahoma"/>
          <w:b/>
          <w:color w:val="000000"/>
          <w:sz w:val="28"/>
          <w:szCs w:val="28"/>
        </w:rPr>
      </w:pPr>
      <w:r w:rsidRPr="00465306">
        <w:rPr>
          <w:rFonts w:ascii="Tahoma" w:eastAsia="Times New Roman" w:hAnsi="Tahoma" w:cs="Tahoma"/>
          <w:b/>
          <w:color w:val="000000"/>
          <w:sz w:val="28"/>
          <w:szCs w:val="28"/>
        </w:rPr>
        <w:t xml:space="preserve"> City of Grandin, North Dakota</w:t>
      </w:r>
    </w:p>
    <w:p w14:paraId="1BBA209A" w14:textId="755B0FF2" w:rsidR="0025235B" w:rsidRPr="00465306" w:rsidRDefault="0025235B" w:rsidP="0025235B">
      <w:pPr>
        <w:tabs>
          <w:tab w:val="left" w:pos="-90"/>
          <w:tab w:val="left" w:pos="2070"/>
          <w:tab w:val="left" w:pos="3870"/>
          <w:tab w:val="left" w:pos="5670"/>
          <w:tab w:val="left" w:pos="7830"/>
          <w:tab w:val="left" w:pos="8550"/>
          <w:tab w:val="left" w:pos="9270"/>
        </w:tabs>
        <w:spacing w:after="0" w:line="240" w:lineRule="auto"/>
        <w:jc w:val="center"/>
        <w:rPr>
          <w:rFonts w:ascii="Tahoma" w:eastAsia="Times New Roman" w:hAnsi="Tahoma" w:cs="Tahoma"/>
          <w:b/>
          <w:color w:val="000000"/>
          <w:sz w:val="28"/>
          <w:szCs w:val="28"/>
        </w:rPr>
      </w:pPr>
      <w:r w:rsidRPr="00465306">
        <w:rPr>
          <w:rFonts w:ascii="Tahoma" w:eastAsia="Times New Roman" w:hAnsi="Tahoma" w:cs="Tahoma"/>
          <w:b/>
          <w:color w:val="000000"/>
          <w:sz w:val="28"/>
          <w:szCs w:val="28"/>
        </w:rPr>
        <w:t>20</w:t>
      </w:r>
      <w:r>
        <w:rPr>
          <w:rFonts w:ascii="Tahoma" w:eastAsia="Times New Roman" w:hAnsi="Tahoma" w:cs="Tahoma"/>
          <w:b/>
          <w:color w:val="000000"/>
          <w:sz w:val="28"/>
          <w:szCs w:val="28"/>
        </w:rPr>
        <w:t>2</w:t>
      </w:r>
      <w:r w:rsidR="00161384">
        <w:rPr>
          <w:rFonts w:ascii="Tahoma" w:eastAsia="Times New Roman" w:hAnsi="Tahoma" w:cs="Tahoma"/>
          <w:b/>
          <w:color w:val="000000"/>
          <w:sz w:val="28"/>
          <w:szCs w:val="28"/>
        </w:rPr>
        <w:t>3</w:t>
      </w:r>
    </w:p>
    <w:p w14:paraId="4E817715" w14:textId="77777777" w:rsidR="0025235B" w:rsidRPr="007B0E68" w:rsidRDefault="0025235B" w:rsidP="0025235B">
      <w:pPr>
        <w:tabs>
          <w:tab w:val="left" w:pos="-90"/>
          <w:tab w:val="left" w:pos="2070"/>
          <w:tab w:val="left" w:pos="3870"/>
          <w:tab w:val="left" w:pos="5670"/>
          <w:tab w:val="left" w:pos="7830"/>
          <w:tab w:val="left" w:pos="8550"/>
          <w:tab w:val="left" w:pos="9270"/>
        </w:tabs>
        <w:spacing w:after="0" w:line="240" w:lineRule="auto"/>
        <w:jc w:val="center"/>
        <w:rPr>
          <w:rFonts w:ascii="Times New Roman" w:eastAsia="Times New Roman" w:hAnsi="Times New Roman" w:cs="Times New Roman"/>
          <w:color w:val="FF0000"/>
          <w:sz w:val="20"/>
          <w:szCs w:val="20"/>
        </w:rPr>
      </w:pPr>
    </w:p>
    <w:p w14:paraId="57C23C61" w14:textId="77777777" w:rsidR="0025235B" w:rsidRPr="007B0E68" w:rsidRDefault="0025235B" w:rsidP="0025235B">
      <w:pPr>
        <w:tabs>
          <w:tab w:val="left" w:pos="-90"/>
          <w:tab w:val="left" w:pos="90"/>
          <w:tab w:val="left" w:pos="1890"/>
          <w:tab w:val="left" w:pos="2160"/>
          <w:tab w:val="left" w:pos="3690"/>
          <w:tab w:val="left" w:pos="5490"/>
          <w:tab w:val="left" w:pos="7650"/>
          <w:tab w:val="left" w:pos="8370"/>
          <w:tab w:val="left" w:pos="8460"/>
          <w:tab w:val="left" w:pos="9180"/>
          <w:tab w:val="left" w:pos="927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 xml:space="preserve">We are pleased to present to you this year's </w:t>
      </w:r>
      <w:r w:rsidRPr="007B0E68">
        <w:rPr>
          <w:rFonts w:ascii="Times New Roman" w:eastAsia="Times New Roman" w:hAnsi="Times New Roman" w:cs="Times New Roman"/>
          <w:b/>
          <w:i/>
          <w:color w:val="000000"/>
          <w:sz w:val="24"/>
          <w:szCs w:val="24"/>
        </w:rPr>
        <w:t>Annual Drinking Water Quality Report</w:t>
      </w:r>
      <w:r w:rsidRPr="007B0E68">
        <w:rPr>
          <w:rFonts w:ascii="Times New Roman" w:eastAsia="Times New Roman" w:hAnsi="Times New Roman" w:cs="Times New Roman"/>
          <w:b/>
          <w:i/>
          <w:sz w:val="24"/>
          <w:szCs w:val="24"/>
        </w:rPr>
        <w:t>.</w:t>
      </w:r>
      <w:r w:rsidRPr="007B0E68">
        <w:rPr>
          <w:rFonts w:ascii="Times New Roman" w:eastAsia="Times New Roman" w:hAnsi="Times New Roman" w:cs="Times New Roman"/>
          <w:sz w:val="24"/>
          <w:szCs w:val="24"/>
        </w:rPr>
        <w:t xml:space="preserve"> This report is designed to inform you about the safe clean water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We purchase treated groundwater from Cass Rural Water Users District (Phase III) and </w:t>
      </w:r>
      <w:r>
        <w:rPr>
          <w:rFonts w:ascii="Times New Roman" w:eastAsia="Times New Roman" w:hAnsi="Times New Roman" w:cs="Times New Roman"/>
          <w:sz w:val="24"/>
          <w:szCs w:val="24"/>
        </w:rPr>
        <w:t>East Central RWD-Traill.</w:t>
      </w:r>
    </w:p>
    <w:p w14:paraId="51932C01" w14:textId="77777777" w:rsidR="0025235B" w:rsidRPr="007B0E68" w:rsidRDefault="0025235B" w:rsidP="0025235B">
      <w:pPr>
        <w:tabs>
          <w:tab w:val="left" w:pos="-90"/>
          <w:tab w:val="left" w:pos="90"/>
          <w:tab w:val="left" w:pos="1890"/>
          <w:tab w:val="left" w:pos="2160"/>
          <w:tab w:val="left" w:pos="3690"/>
          <w:tab w:val="left" w:pos="5490"/>
          <w:tab w:val="left" w:pos="7650"/>
          <w:tab w:val="left" w:pos="8370"/>
          <w:tab w:val="left" w:pos="8460"/>
          <w:tab w:val="left" w:pos="9180"/>
          <w:tab w:val="left" w:pos="9270"/>
        </w:tabs>
        <w:spacing w:after="0" w:line="240" w:lineRule="auto"/>
        <w:jc w:val="both"/>
        <w:rPr>
          <w:rFonts w:ascii="Times New Roman" w:eastAsia="Times New Roman" w:hAnsi="Times New Roman" w:cs="Times New Roman"/>
          <w:sz w:val="16"/>
          <w:szCs w:val="16"/>
        </w:rPr>
      </w:pPr>
    </w:p>
    <w:p w14:paraId="160C093E" w14:textId="302DC7F6" w:rsidR="0025235B" w:rsidRPr="007B0E68" w:rsidRDefault="0025235B" w:rsidP="0025235B">
      <w:pPr>
        <w:tabs>
          <w:tab w:val="left" w:pos="-90"/>
          <w:tab w:val="left" w:pos="90"/>
          <w:tab w:val="left" w:pos="1890"/>
          <w:tab w:val="left" w:pos="2160"/>
          <w:tab w:val="left" w:pos="3690"/>
          <w:tab w:val="left" w:pos="5490"/>
          <w:tab w:val="left" w:pos="7650"/>
          <w:tab w:val="left" w:pos="8370"/>
          <w:tab w:val="left" w:pos="8460"/>
          <w:tab w:val="left" w:pos="9180"/>
          <w:tab w:val="left" w:pos="927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 xml:space="preserve">Cass Rural Water Users District (Phase III) and </w:t>
      </w:r>
      <w:r>
        <w:rPr>
          <w:rFonts w:ascii="Times New Roman" w:eastAsia="Times New Roman" w:hAnsi="Times New Roman" w:cs="Times New Roman"/>
          <w:sz w:val="24"/>
          <w:szCs w:val="24"/>
        </w:rPr>
        <w:t xml:space="preserve">Traill Rural Water District </w:t>
      </w:r>
      <w:r w:rsidRPr="007B0E68">
        <w:rPr>
          <w:rFonts w:ascii="Times New Roman" w:eastAsia="Times New Roman" w:hAnsi="Times New Roman" w:cs="Times New Roman"/>
          <w:sz w:val="24"/>
          <w:szCs w:val="24"/>
        </w:rPr>
        <w:t xml:space="preserve">are participating in North Dakota’s Wellhead Protection Program. These plans can be obtained from Cass Rural Water Users District's office by calling 701-428-3139 and from </w:t>
      </w:r>
      <w:r>
        <w:rPr>
          <w:rFonts w:ascii="Times New Roman" w:eastAsia="Times New Roman" w:hAnsi="Times New Roman" w:cs="Times New Roman"/>
          <w:sz w:val="24"/>
          <w:szCs w:val="24"/>
        </w:rPr>
        <w:t xml:space="preserve">East Central RWD-Traill </w:t>
      </w:r>
      <w:r w:rsidRPr="007B0E68">
        <w:rPr>
          <w:rFonts w:ascii="Times New Roman" w:eastAsia="Times New Roman" w:hAnsi="Times New Roman" w:cs="Times New Roman"/>
          <w:sz w:val="24"/>
          <w:szCs w:val="24"/>
        </w:rPr>
        <w:t xml:space="preserve">office by calling 701-488-2536. The North Dakota Department of </w:t>
      </w:r>
      <w:r w:rsidR="00E8767F">
        <w:rPr>
          <w:rFonts w:ascii="Times New Roman" w:eastAsia="Times New Roman" w:hAnsi="Times New Roman" w:cs="Times New Roman"/>
          <w:sz w:val="24"/>
          <w:szCs w:val="24"/>
        </w:rPr>
        <w:t>Environmental Quality</w:t>
      </w:r>
      <w:r w:rsidRPr="007B0E68">
        <w:rPr>
          <w:rFonts w:ascii="Times New Roman" w:eastAsia="Times New Roman" w:hAnsi="Times New Roman" w:cs="Times New Roman"/>
          <w:sz w:val="24"/>
          <w:szCs w:val="24"/>
        </w:rPr>
        <w:t xml:space="preserve"> has prepared a Source Water Assessment for Grandin, Cass Rural Water Users District (Phase III) and</w:t>
      </w:r>
      <w:r>
        <w:rPr>
          <w:rFonts w:ascii="Times New Roman" w:eastAsia="Times New Roman" w:hAnsi="Times New Roman" w:cs="Times New Roman"/>
          <w:sz w:val="24"/>
          <w:szCs w:val="24"/>
        </w:rPr>
        <w:t xml:space="preserve"> Traill Rural Water District</w:t>
      </w:r>
      <w:r w:rsidRPr="007B0E68">
        <w:rPr>
          <w:rFonts w:ascii="Times New Roman" w:eastAsia="Times New Roman" w:hAnsi="Times New Roman" w:cs="Times New Roman"/>
          <w:sz w:val="24"/>
          <w:szCs w:val="24"/>
        </w:rPr>
        <w:t xml:space="preserve">. Information regarding these programs is available upon request. </w:t>
      </w:r>
    </w:p>
    <w:p w14:paraId="66CB520F" w14:textId="77777777" w:rsidR="0025235B" w:rsidRPr="007B0E68" w:rsidRDefault="0025235B" w:rsidP="0025235B">
      <w:pPr>
        <w:keepNext/>
        <w:keepLines/>
        <w:tabs>
          <w:tab w:val="left" w:pos="0"/>
          <w:tab w:val="left" w:pos="720"/>
          <w:tab w:val="left" w:pos="3870"/>
          <w:tab w:val="left" w:pos="5670"/>
          <w:tab w:val="left" w:pos="7830"/>
          <w:tab w:val="left" w:pos="8550"/>
          <w:tab w:val="left" w:pos="8640"/>
          <w:tab w:val="left" w:pos="9360"/>
        </w:tabs>
        <w:spacing w:after="0" w:line="240" w:lineRule="auto"/>
        <w:jc w:val="both"/>
        <w:rPr>
          <w:rFonts w:ascii="Times New Roman" w:eastAsia="Times New Roman" w:hAnsi="Times New Roman" w:cs="Times New Roman"/>
          <w:sz w:val="16"/>
          <w:szCs w:val="16"/>
        </w:rPr>
      </w:pPr>
    </w:p>
    <w:p w14:paraId="2117EEAE" w14:textId="1360F32E" w:rsidR="0025235B" w:rsidRPr="007B0E68" w:rsidRDefault="0025235B" w:rsidP="0025235B">
      <w:pPr>
        <w:tabs>
          <w:tab w:val="left" w:pos="-90"/>
          <w:tab w:val="left" w:pos="90"/>
          <w:tab w:val="left" w:pos="1890"/>
          <w:tab w:val="left" w:pos="2160"/>
          <w:tab w:val="left" w:pos="3690"/>
          <w:tab w:val="left" w:pos="5490"/>
          <w:tab w:val="left" w:pos="7650"/>
          <w:tab w:val="left" w:pos="8370"/>
          <w:tab w:val="left" w:pos="8460"/>
          <w:tab w:val="left" w:pos="9180"/>
          <w:tab w:val="left" w:pos="927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Cass Rural Water Users District (Phase III)</w:t>
      </w:r>
      <w:r>
        <w:rPr>
          <w:rFonts w:ascii="Times New Roman" w:eastAsia="Times New Roman" w:hAnsi="Times New Roman" w:cs="Times New Roman"/>
          <w:sz w:val="24"/>
          <w:szCs w:val="24"/>
        </w:rPr>
        <w:t xml:space="preserve"> and East Central RWD-Traill </w:t>
      </w:r>
      <w:r w:rsidRPr="007B0E68">
        <w:rPr>
          <w:rFonts w:ascii="Times New Roman" w:eastAsia="Times New Roman" w:hAnsi="Times New Roman" w:cs="Times New Roman"/>
          <w:sz w:val="24"/>
          <w:szCs w:val="24"/>
        </w:rPr>
        <w:t xml:space="preserve">in cooperation with the North Dakota Department of </w:t>
      </w:r>
      <w:r w:rsidR="00E8767F">
        <w:rPr>
          <w:rFonts w:ascii="Times New Roman" w:eastAsia="Times New Roman" w:hAnsi="Times New Roman" w:cs="Times New Roman"/>
          <w:sz w:val="24"/>
          <w:szCs w:val="24"/>
        </w:rPr>
        <w:t>Environmental Quality</w:t>
      </w:r>
      <w:r w:rsidRPr="007B0E68">
        <w:rPr>
          <w:rFonts w:ascii="Times New Roman" w:eastAsia="Times New Roman" w:hAnsi="Times New Roman" w:cs="Times New Roman"/>
          <w:sz w:val="24"/>
          <w:szCs w:val="24"/>
        </w:rPr>
        <w:t xml:space="preserve">, have completed the delineation and contaminant/land use inventory elements of the North Dakota Source Water Protection Program. Based on the information from these elements, the North Dakota Department of </w:t>
      </w:r>
      <w:r w:rsidR="00E8767F">
        <w:rPr>
          <w:rFonts w:ascii="Times New Roman" w:eastAsia="Times New Roman" w:hAnsi="Times New Roman" w:cs="Times New Roman"/>
          <w:sz w:val="24"/>
          <w:szCs w:val="24"/>
        </w:rPr>
        <w:t>Environmental Quality</w:t>
      </w:r>
      <w:r w:rsidRPr="007B0E68">
        <w:rPr>
          <w:rFonts w:ascii="Times New Roman" w:eastAsia="Times New Roman" w:hAnsi="Times New Roman" w:cs="Times New Roman"/>
          <w:sz w:val="24"/>
          <w:szCs w:val="24"/>
        </w:rPr>
        <w:t xml:space="preserve"> has determined that our sources of water are </w:t>
      </w:r>
      <w:r w:rsidRPr="007B0E68">
        <w:rPr>
          <w:rFonts w:ascii="Times New Roman" w:eastAsia="Times New Roman" w:hAnsi="Times New Roman" w:cs="Times New Roman"/>
          <w:b/>
          <w:i/>
          <w:sz w:val="24"/>
          <w:szCs w:val="24"/>
        </w:rPr>
        <w:t>"not likely susceptible"</w:t>
      </w:r>
      <w:r w:rsidRPr="007B0E68">
        <w:rPr>
          <w:rFonts w:ascii="Times New Roman" w:eastAsia="Times New Roman" w:hAnsi="Times New Roman" w:cs="Times New Roman"/>
          <w:sz w:val="24"/>
          <w:szCs w:val="24"/>
        </w:rPr>
        <w:t xml:space="preserve"> (Cass Source) and </w:t>
      </w:r>
      <w:r w:rsidRPr="007B0E68">
        <w:rPr>
          <w:rFonts w:ascii="Times New Roman" w:eastAsia="Times New Roman" w:hAnsi="Times New Roman" w:cs="Times New Roman"/>
          <w:b/>
          <w:i/>
          <w:sz w:val="24"/>
          <w:szCs w:val="24"/>
        </w:rPr>
        <w:t>"moderately susceptible"</w:t>
      </w:r>
      <w:r w:rsidRPr="007B0E68">
        <w:rPr>
          <w:rFonts w:ascii="Times New Roman" w:eastAsia="Times New Roman" w:hAnsi="Times New Roman" w:cs="Times New Roman"/>
          <w:sz w:val="24"/>
          <w:szCs w:val="24"/>
        </w:rPr>
        <w:t xml:space="preserve"> </w:t>
      </w:r>
      <w:r w:rsidRPr="00116D13">
        <w:rPr>
          <w:rFonts w:ascii="Times New Roman" w:eastAsia="Times New Roman" w:hAnsi="Times New Roman" w:cs="Times New Roman"/>
          <w:sz w:val="24"/>
          <w:szCs w:val="24"/>
        </w:rPr>
        <w:t>(ECRWD-T)</w:t>
      </w:r>
      <w:r w:rsidRPr="007B0E68">
        <w:rPr>
          <w:rFonts w:ascii="Times New Roman" w:eastAsia="Times New Roman" w:hAnsi="Times New Roman" w:cs="Times New Roman"/>
          <w:sz w:val="24"/>
          <w:szCs w:val="24"/>
        </w:rPr>
        <w:t xml:space="preserve"> to potential contaminants. No significant sources of contamination have been identified.</w:t>
      </w:r>
    </w:p>
    <w:p w14:paraId="2E2C4BE6" w14:textId="77777777" w:rsidR="0025235B" w:rsidRPr="007B0E68" w:rsidRDefault="0025235B" w:rsidP="0025235B">
      <w:pPr>
        <w:keepNext/>
        <w:keepLines/>
        <w:tabs>
          <w:tab w:val="left" w:pos="0"/>
          <w:tab w:val="left" w:pos="720"/>
          <w:tab w:val="left" w:pos="3870"/>
          <w:tab w:val="left" w:pos="5670"/>
          <w:tab w:val="left" w:pos="7830"/>
          <w:tab w:val="left" w:pos="8550"/>
          <w:tab w:val="left" w:pos="8640"/>
          <w:tab w:val="left" w:pos="9360"/>
        </w:tabs>
        <w:spacing w:after="0" w:line="240" w:lineRule="auto"/>
        <w:jc w:val="both"/>
        <w:rPr>
          <w:rFonts w:ascii="Times New Roman" w:eastAsia="Times New Roman" w:hAnsi="Times New Roman" w:cs="Times New Roman"/>
          <w:color w:val="FF0000"/>
          <w:sz w:val="16"/>
          <w:szCs w:val="16"/>
        </w:rPr>
      </w:pPr>
    </w:p>
    <w:p w14:paraId="7468835A" w14:textId="2B21EFB0" w:rsidR="0025235B" w:rsidRPr="007B0E68" w:rsidRDefault="0025235B" w:rsidP="0025235B">
      <w:pPr>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24"/>
          <w:szCs w:val="24"/>
        </w:rPr>
      </w:pPr>
      <w:r w:rsidRPr="00584781">
        <w:rPr>
          <w:rFonts w:ascii="Times New Roman" w:eastAsia="Times New Roman" w:hAnsi="Times New Roman" w:cs="Times New Roman"/>
          <w:sz w:val="24"/>
          <w:szCs w:val="24"/>
        </w:rPr>
        <w:t xml:space="preserve">If you have any questions about this report or concerning your water utility, please </w:t>
      </w:r>
      <w:r w:rsidRPr="0062231F">
        <w:rPr>
          <w:rFonts w:ascii="Times New Roman" w:eastAsia="Times New Roman" w:hAnsi="Times New Roman" w:cs="Times New Roman"/>
          <w:sz w:val="24"/>
          <w:szCs w:val="24"/>
        </w:rPr>
        <w:t xml:space="preserve">contact </w:t>
      </w:r>
      <w:r w:rsidR="00736B7A">
        <w:rPr>
          <w:rFonts w:ascii="Times New Roman" w:eastAsia="Times New Roman" w:hAnsi="Times New Roman" w:cs="Times New Roman"/>
          <w:sz w:val="24"/>
          <w:szCs w:val="24"/>
        </w:rPr>
        <w:t>Kelley Vanderburg</w:t>
      </w:r>
      <w:r w:rsidRPr="00E8767F">
        <w:rPr>
          <w:rFonts w:ascii="Times New Roman" w:eastAsia="Times New Roman" w:hAnsi="Times New Roman" w:cs="Times New Roman"/>
          <w:sz w:val="24"/>
          <w:szCs w:val="24"/>
        </w:rPr>
        <w:t xml:space="preserve"> Operator at </w:t>
      </w:r>
      <w:r w:rsidR="00736B7A">
        <w:rPr>
          <w:rFonts w:ascii="Times New Roman" w:eastAsia="Times New Roman" w:hAnsi="Times New Roman" w:cs="Times New Roman"/>
          <w:sz w:val="24"/>
          <w:szCs w:val="24"/>
        </w:rPr>
        <w:t>573-718-6930</w:t>
      </w:r>
      <w:r w:rsidRPr="00E8767F">
        <w:rPr>
          <w:rFonts w:ascii="Times New Roman" w:eastAsia="Times New Roman" w:hAnsi="Times New Roman" w:cs="Times New Roman"/>
          <w:sz w:val="24"/>
          <w:szCs w:val="24"/>
        </w:rPr>
        <w:t>.</w:t>
      </w:r>
      <w:r w:rsidRPr="00E8767F">
        <w:rPr>
          <w:rFonts w:ascii="Times New Roman" w:eastAsia="Times New Roman" w:hAnsi="Times New Roman" w:cs="Times New Roman"/>
          <w:b/>
          <w:color w:val="800000"/>
          <w:sz w:val="24"/>
          <w:szCs w:val="24"/>
        </w:rPr>
        <w:t xml:space="preserve"> </w:t>
      </w:r>
      <w:r w:rsidRPr="00E8767F">
        <w:rPr>
          <w:rFonts w:ascii="Times New Roman" w:eastAsia="Times New Roman" w:hAnsi="Times New Roman" w:cs="Times New Roman"/>
          <w:sz w:val="24"/>
          <w:szCs w:val="24"/>
        </w:rPr>
        <w:t>We want our valued customers to be informed about their water utility. If you want to</w:t>
      </w:r>
      <w:r w:rsidRPr="0062231F">
        <w:rPr>
          <w:rFonts w:ascii="Times New Roman" w:eastAsia="Times New Roman" w:hAnsi="Times New Roman" w:cs="Times New Roman"/>
          <w:sz w:val="24"/>
          <w:szCs w:val="24"/>
        </w:rPr>
        <w:t xml:space="preserve"> learn more, please attend any of our regularly scheduled meetings. They are held at 7:00 pm on</w:t>
      </w:r>
      <w:r w:rsidRPr="0062231F">
        <w:rPr>
          <w:rFonts w:ascii="Times New Roman" w:eastAsia="Times New Roman" w:hAnsi="Times New Roman" w:cs="Times New Roman"/>
          <w:b/>
          <w:sz w:val="24"/>
          <w:szCs w:val="24"/>
        </w:rPr>
        <w:t xml:space="preserve"> </w:t>
      </w:r>
      <w:r w:rsidRPr="0062231F">
        <w:rPr>
          <w:rFonts w:ascii="Times New Roman" w:eastAsia="Times New Roman" w:hAnsi="Times New Roman" w:cs="Times New Roman"/>
          <w:sz w:val="24"/>
          <w:szCs w:val="24"/>
        </w:rPr>
        <w:t>the second Tuesday of every month at the Grandin Fire Hall.</w:t>
      </w:r>
      <w:r w:rsidRPr="0062231F">
        <w:rPr>
          <w:rFonts w:ascii="Times New Roman" w:eastAsia="Times New Roman" w:hAnsi="Times New Roman" w:cs="Times New Roman"/>
          <w:b/>
          <w:color w:val="FF0000"/>
          <w:sz w:val="24"/>
          <w:szCs w:val="24"/>
        </w:rPr>
        <w:t xml:space="preserve"> </w:t>
      </w:r>
      <w:r w:rsidRPr="0062231F">
        <w:rPr>
          <w:rFonts w:ascii="Times New Roman" w:eastAsia="Times New Roman" w:hAnsi="Times New Roman" w:cs="Times New Roman"/>
          <w:sz w:val="24"/>
          <w:szCs w:val="24"/>
        </w:rPr>
        <w:t>If you are aware of non-English speaking individuals</w:t>
      </w:r>
      <w:r w:rsidRPr="00584781">
        <w:rPr>
          <w:rFonts w:ascii="Times New Roman" w:eastAsia="Times New Roman" w:hAnsi="Times New Roman" w:cs="Times New Roman"/>
          <w:sz w:val="24"/>
          <w:szCs w:val="24"/>
        </w:rPr>
        <w:t xml:space="preserve"> who need</w:t>
      </w:r>
      <w:r w:rsidRPr="007B0E68">
        <w:rPr>
          <w:rFonts w:ascii="Times New Roman" w:eastAsia="Times New Roman" w:hAnsi="Times New Roman" w:cs="Times New Roman"/>
          <w:sz w:val="24"/>
          <w:szCs w:val="24"/>
        </w:rPr>
        <w:t xml:space="preserve"> help with the appropriate language translation, please call</w:t>
      </w:r>
      <w:r>
        <w:rPr>
          <w:rFonts w:ascii="Times New Roman" w:eastAsia="Times New Roman" w:hAnsi="Times New Roman" w:cs="Times New Roman"/>
          <w:sz w:val="24"/>
          <w:szCs w:val="24"/>
        </w:rPr>
        <w:t xml:space="preserve"> </w:t>
      </w:r>
      <w:r w:rsidR="00736B7A">
        <w:rPr>
          <w:rFonts w:ascii="Times New Roman" w:eastAsia="Times New Roman" w:hAnsi="Times New Roman" w:cs="Times New Roman"/>
          <w:sz w:val="24"/>
          <w:szCs w:val="24"/>
        </w:rPr>
        <w:t>Kelley</w:t>
      </w:r>
      <w:r w:rsidRPr="007B0E68">
        <w:rPr>
          <w:rFonts w:ascii="Times New Roman" w:eastAsia="Times New Roman" w:hAnsi="Times New Roman" w:cs="Times New Roman"/>
          <w:sz w:val="24"/>
          <w:szCs w:val="24"/>
        </w:rPr>
        <w:t xml:space="preserve"> at the numbers listed above.</w:t>
      </w:r>
    </w:p>
    <w:p w14:paraId="68841ADD"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color w:val="800000"/>
          <w:sz w:val="16"/>
          <w:szCs w:val="16"/>
        </w:rPr>
      </w:pPr>
    </w:p>
    <w:p w14:paraId="2F078433" w14:textId="77777777" w:rsidR="0025235B" w:rsidRPr="007B0E68" w:rsidRDefault="0025235B" w:rsidP="0025235B">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4"/>
        </w:rPr>
      </w:pPr>
      <w:r w:rsidRPr="007B0E68">
        <w:rPr>
          <w:rFonts w:ascii="Times New Roman" w:eastAsia="Times New Roman" w:hAnsi="Times New Roman" w:cs="Times New Roman"/>
          <w:snapToGrid w:val="0"/>
          <w:sz w:val="24"/>
          <w:szCs w:val="24"/>
        </w:rPr>
        <w:t xml:space="preserve">The City of </w:t>
      </w:r>
      <w:smartTag w:uri="urn:schemas-microsoft-com:office:smarttags" w:element="City">
        <w:smartTag w:uri="urn:schemas-microsoft-com:office:smarttags" w:element="place">
          <w:r w:rsidRPr="007B0E68">
            <w:rPr>
              <w:rFonts w:ascii="Times New Roman" w:eastAsia="Times New Roman" w:hAnsi="Times New Roman" w:cs="Times New Roman"/>
              <w:snapToGrid w:val="0"/>
              <w:sz w:val="24"/>
              <w:szCs w:val="24"/>
            </w:rPr>
            <w:t>Grandin</w:t>
          </w:r>
        </w:smartTag>
      </w:smartTag>
      <w:r w:rsidRPr="007B0E68">
        <w:rPr>
          <w:rFonts w:ascii="Times New Roman" w:eastAsia="Times New Roman" w:hAnsi="Times New Roman" w:cs="Times New Roman"/>
          <w:snapToGrid w:val="0"/>
          <w:sz w:val="24"/>
          <w:szCs w:val="24"/>
        </w:rPr>
        <w:t xml:space="preserve"> would appreciate it if large volume water customers would please post copies of the </w:t>
      </w:r>
      <w:r w:rsidRPr="007B0E68">
        <w:rPr>
          <w:rFonts w:ascii="Times New Roman" w:eastAsia="Times New Roman" w:hAnsi="Times New Roman" w:cs="Times New Roman"/>
          <w:snapToGrid w:val="0"/>
          <w:color w:val="000000"/>
          <w:sz w:val="24"/>
          <w:szCs w:val="24"/>
        </w:rPr>
        <w:t xml:space="preserve">year's </w:t>
      </w:r>
      <w:r w:rsidRPr="007B0E68">
        <w:rPr>
          <w:rFonts w:ascii="Times New Roman" w:eastAsia="Times New Roman" w:hAnsi="Times New Roman" w:cs="Times New Roman"/>
          <w:b/>
          <w:i/>
          <w:snapToGrid w:val="0"/>
          <w:color w:val="000000"/>
          <w:sz w:val="24"/>
          <w:szCs w:val="24"/>
        </w:rPr>
        <w:t>Annual Drinking Water Quality Report</w:t>
      </w:r>
      <w:r w:rsidRPr="007B0E68">
        <w:rPr>
          <w:rFonts w:ascii="Times New Roman" w:eastAsia="Times New Roman" w:hAnsi="Times New Roman" w:cs="Times New Roman"/>
          <w:b/>
          <w:i/>
          <w:snapToGrid w:val="0"/>
          <w:sz w:val="24"/>
          <w:szCs w:val="24"/>
        </w:rPr>
        <w:t xml:space="preserve"> </w:t>
      </w:r>
      <w:r w:rsidRPr="007B0E68">
        <w:rPr>
          <w:rFonts w:ascii="Times New Roman" w:eastAsia="Times New Roman" w:hAnsi="Times New Roman" w:cs="Times New Roman"/>
          <w:snapToGrid w:val="0"/>
          <w:sz w:val="24"/>
          <w:szCs w:val="24"/>
        </w:rPr>
        <w:t>in conspicuous locations or distribute them to tenants, residents, patients, students, and/or employees, so individuals who consume the water, but do not receive a water bill, can learn about our water system.</w:t>
      </w:r>
    </w:p>
    <w:p w14:paraId="4E67724A"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color w:val="FF0000"/>
          <w:sz w:val="16"/>
          <w:szCs w:val="16"/>
        </w:rPr>
      </w:pPr>
    </w:p>
    <w:p w14:paraId="719871F2" w14:textId="34E3C782"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 xml:space="preserve">The City of </w:t>
      </w:r>
      <w:smartTag w:uri="urn:schemas-microsoft-com:office:smarttags" w:element="City">
        <w:smartTag w:uri="urn:schemas-microsoft-com:office:smarttags" w:element="place">
          <w:r w:rsidRPr="007B0E68">
            <w:rPr>
              <w:rFonts w:ascii="Times New Roman" w:eastAsia="Times New Roman" w:hAnsi="Times New Roman" w:cs="Times New Roman"/>
              <w:sz w:val="24"/>
              <w:szCs w:val="24"/>
            </w:rPr>
            <w:t>Grandin</w:t>
          </w:r>
        </w:smartTag>
      </w:smartTag>
      <w:r w:rsidRPr="007B0E68">
        <w:rPr>
          <w:rFonts w:ascii="Times New Roman" w:eastAsia="Times New Roman" w:hAnsi="Times New Roman" w:cs="Times New Roman"/>
          <w:b/>
          <w:color w:val="008080"/>
          <w:sz w:val="24"/>
          <w:szCs w:val="24"/>
        </w:rPr>
        <w:t xml:space="preserve"> </w:t>
      </w:r>
      <w:r w:rsidRPr="007B0E68">
        <w:rPr>
          <w:rFonts w:ascii="Times New Roman" w:eastAsia="Times New Roman" w:hAnsi="Times New Roman" w:cs="Times New Roman"/>
          <w:sz w:val="24"/>
          <w:szCs w:val="24"/>
        </w:rPr>
        <w:t xml:space="preserve">routinely </w:t>
      </w:r>
      <w:r w:rsidR="00557C48" w:rsidRPr="007B0E68">
        <w:rPr>
          <w:rFonts w:ascii="Times New Roman" w:eastAsia="Times New Roman" w:hAnsi="Times New Roman" w:cs="Times New Roman"/>
          <w:sz w:val="24"/>
          <w:szCs w:val="24"/>
        </w:rPr>
        <w:t>monitors</w:t>
      </w:r>
      <w:r w:rsidRPr="007B0E68">
        <w:rPr>
          <w:rFonts w:ascii="Times New Roman" w:eastAsia="Times New Roman" w:hAnsi="Times New Roman" w:cs="Times New Roman"/>
          <w:sz w:val="24"/>
          <w:szCs w:val="24"/>
        </w:rPr>
        <w:t xml:space="preserve"> contaminants in your drinking water according to Federal and State laws. The table below shows the results of our monitoring for the period of January 1</w:t>
      </w:r>
      <w:r w:rsidRPr="007B0E68">
        <w:rPr>
          <w:rFonts w:ascii="Times New Roman" w:eastAsia="Times New Roman" w:hAnsi="Times New Roman" w:cs="Times New Roman"/>
          <w:sz w:val="24"/>
          <w:szCs w:val="24"/>
          <w:vertAlign w:val="superscript"/>
        </w:rPr>
        <w:t>st</w:t>
      </w:r>
      <w:r w:rsidRPr="007B0E68">
        <w:rPr>
          <w:rFonts w:ascii="Times New Roman" w:eastAsia="Times New Roman" w:hAnsi="Times New Roman" w:cs="Times New Roman"/>
          <w:sz w:val="24"/>
          <w:szCs w:val="24"/>
        </w:rPr>
        <w:t xml:space="preserve"> to December 31</w:t>
      </w:r>
      <w:r w:rsidRPr="007B0E68">
        <w:rPr>
          <w:rFonts w:ascii="Times New Roman" w:eastAsia="Times New Roman" w:hAnsi="Times New Roman" w:cs="Times New Roman"/>
          <w:sz w:val="24"/>
          <w:szCs w:val="24"/>
          <w:vertAlign w:val="superscript"/>
        </w:rPr>
        <w:t>st</w:t>
      </w:r>
      <w:r w:rsidRPr="007B0E68">
        <w:rPr>
          <w:rFonts w:ascii="Times New Roman" w:eastAsia="Times New Roman" w:hAnsi="Times New Roman" w:cs="Times New Roman"/>
          <w:sz w:val="24"/>
          <w:szCs w:val="24"/>
        </w:rPr>
        <w:t>,</w:t>
      </w:r>
      <w:r w:rsidRPr="007B0E6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202</w:t>
      </w:r>
      <w:r w:rsidR="007A3B97">
        <w:rPr>
          <w:rFonts w:ascii="Times New Roman" w:eastAsia="Times New Roman" w:hAnsi="Times New Roman" w:cs="Times New Roman"/>
          <w:sz w:val="24"/>
          <w:szCs w:val="24"/>
        </w:rPr>
        <w:t>3</w:t>
      </w:r>
      <w:r w:rsidRPr="007B0E68">
        <w:rPr>
          <w:rFonts w:ascii="Times New Roman" w:eastAsia="Times New Roman" w:hAnsi="Times New Roman" w:cs="Times New Roman"/>
          <w:sz w:val="24"/>
          <w:szCs w:val="24"/>
        </w:rPr>
        <w:t>. As authorized and approved by EPA, the state has reduced monitoring requirements for certain contaminants to less often than once per year because the concentrations of these contaminants are not expected to vary si</w:t>
      </w:r>
      <w:r>
        <w:rPr>
          <w:rFonts w:ascii="Times New Roman" w:eastAsia="Times New Roman" w:hAnsi="Times New Roman" w:cs="Times New Roman"/>
          <w:sz w:val="24"/>
          <w:szCs w:val="24"/>
        </w:rPr>
        <w:t xml:space="preserve">gnificantly from year to year. </w:t>
      </w:r>
      <w:r w:rsidRPr="007B0E68">
        <w:rPr>
          <w:rFonts w:ascii="Times New Roman" w:eastAsia="Times New Roman" w:hAnsi="Times New Roman" w:cs="Times New Roman"/>
          <w:sz w:val="24"/>
          <w:szCs w:val="24"/>
        </w:rPr>
        <w:t>Some of our data [e.g., for organic or inorganic contaminants], though representative, is more than one-year-old.</w:t>
      </w:r>
    </w:p>
    <w:p w14:paraId="005854CB"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p>
    <w:p w14:paraId="57B9973B" w14:textId="5404C4B2"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 xml:space="preserve">Drinking water, including bottled water, may </w:t>
      </w:r>
      <w:r w:rsidR="00E8767F" w:rsidRPr="007B0E68">
        <w:rPr>
          <w:rFonts w:ascii="Times New Roman" w:eastAsia="Times New Roman" w:hAnsi="Times New Roman" w:cs="Times New Roman"/>
          <w:sz w:val="24"/>
          <w:szCs w:val="24"/>
        </w:rPr>
        <w:t>be</w:t>
      </w:r>
      <w:r w:rsidRPr="007B0E68">
        <w:rPr>
          <w:rFonts w:ascii="Times New Roman" w:eastAsia="Times New Roman" w:hAnsi="Times New Roman" w:cs="Times New Roman"/>
          <w:sz w:val="24"/>
          <w:szCs w:val="24"/>
        </w:rPr>
        <w:t xml:space="preserve"> expected to contain at least </w:t>
      </w:r>
      <w:r w:rsidR="00557C48" w:rsidRPr="007B0E68">
        <w:rPr>
          <w:rFonts w:ascii="Times New Roman" w:eastAsia="Times New Roman" w:hAnsi="Times New Roman" w:cs="Times New Roman"/>
          <w:sz w:val="24"/>
          <w:szCs w:val="24"/>
        </w:rPr>
        <w:t>lesser amounts</w:t>
      </w:r>
      <w:r w:rsidRPr="007B0E68">
        <w:rPr>
          <w:rFonts w:ascii="Times New Roman" w:eastAsia="Times New Roman" w:hAnsi="Times New Roman" w:cs="Times New Roman"/>
          <w:sz w:val="24"/>
          <w:szCs w:val="24"/>
        </w:rPr>
        <w:t xml:space="preserve"> of some contaminants. The presence of contaminants does not necessarily indicate that water poses a health risk. More information about contaminants and potential effects can be obtained by calling the EPA’s Safe Drinking Water Hotline (800-426-4791).</w:t>
      </w:r>
    </w:p>
    <w:p w14:paraId="05EBA814"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b/>
          <w:sz w:val="16"/>
          <w:szCs w:val="16"/>
        </w:rPr>
      </w:pPr>
    </w:p>
    <w:p w14:paraId="3C9BA982" w14:textId="75EFE926"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The sources of drinking water (both tap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AC2BA71" w14:textId="77777777" w:rsidR="0025235B" w:rsidRPr="007B0E68" w:rsidRDefault="0025235B" w:rsidP="0025235B">
      <w:pPr>
        <w:spacing w:after="0" w:line="240" w:lineRule="auto"/>
        <w:jc w:val="both"/>
        <w:rPr>
          <w:rFonts w:ascii="Times New Roman" w:eastAsia="Times New Roman" w:hAnsi="Times New Roman" w:cs="Times New Roman"/>
          <w:sz w:val="24"/>
          <w:szCs w:val="24"/>
        </w:rPr>
      </w:pPr>
    </w:p>
    <w:p w14:paraId="5B774F33"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eastAsia="Times New Roman" w:hAnsi="Times New Roman" w:cs="Times New Roman"/>
        </w:rPr>
      </w:pPr>
      <w:bookmarkStart w:id="0" w:name="OLE_LINK1"/>
      <w:bookmarkStart w:id="1" w:name="OLE_LINK2"/>
    </w:p>
    <w:p w14:paraId="0B2642AE" w14:textId="77777777" w:rsidR="0025235B"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eastAsia="Times New Roman" w:hAnsi="Times New Roman" w:cs="Times New Roman"/>
        </w:rPr>
      </w:pPr>
    </w:p>
    <w:p w14:paraId="55D8B6F2" w14:textId="77777777" w:rsidR="0025235B"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eastAsia="Times New Roman" w:hAnsi="Times New Roman" w:cs="Times New Roman"/>
        </w:rPr>
      </w:pPr>
    </w:p>
    <w:p w14:paraId="75EF426B"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eastAsia="Times New Roman" w:hAnsi="Times New Roman" w:cs="Times New Roman"/>
        </w:rPr>
      </w:pPr>
      <w:r w:rsidRPr="007B0E68">
        <w:rPr>
          <w:rFonts w:ascii="Times New Roman" w:eastAsia="Times New Roman" w:hAnsi="Times New Roman" w:cs="Times New Roman"/>
        </w:rPr>
        <w:t>Contaminants that may be present in source water include:</w:t>
      </w:r>
    </w:p>
    <w:p w14:paraId="76D40146" w14:textId="77777777" w:rsidR="0025235B" w:rsidRPr="007B0E68" w:rsidRDefault="0025235B" w:rsidP="0025235B">
      <w:pPr>
        <w:spacing w:after="0" w:line="240" w:lineRule="auto"/>
        <w:jc w:val="both"/>
        <w:rPr>
          <w:rFonts w:ascii="Times New Roman" w:eastAsia="Times New Roman" w:hAnsi="Times New Roman" w:cs="Times New Roman"/>
          <w:sz w:val="16"/>
          <w:szCs w:val="16"/>
        </w:rPr>
      </w:pPr>
    </w:p>
    <w:p w14:paraId="3E41C4C1" w14:textId="196E8132" w:rsidR="0025235B" w:rsidRPr="007B0E68" w:rsidRDefault="0025235B" w:rsidP="0025235B">
      <w:pPr>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Microbial contaminants</w:t>
      </w:r>
      <w:r w:rsidRPr="007B0E68">
        <w:rPr>
          <w:rFonts w:ascii="Times New Roman" w:eastAsia="Times New Roman" w:hAnsi="Times New Roman" w:cs="Times New Roman"/>
          <w:b/>
        </w:rPr>
        <w:t>,</w:t>
      </w:r>
      <w:r w:rsidRPr="007B0E68">
        <w:rPr>
          <w:rFonts w:ascii="Times New Roman" w:eastAsia="Times New Roman" w:hAnsi="Times New Roman" w:cs="Times New Roman"/>
        </w:rPr>
        <w:t xml:space="preserve"> such as viruses and bacteria</w:t>
      </w:r>
      <w:r w:rsidR="00557C48" w:rsidRPr="007B0E68">
        <w:rPr>
          <w:rFonts w:ascii="Times New Roman" w:eastAsia="Times New Roman" w:hAnsi="Times New Roman" w:cs="Times New Roman"/>
        </w:rPr>
        <w:t>,</w:t>
      </w:r>
      <w:r w:rsidRPr="007B0E68">
        <w:rPr>
          <w:rFonts w:ascii="Times New Roman" w:eastAsia="Times New Roman" w:hAnsi="Times New Roman" w:cs="Times New Roman"/>
        </w:rPr>
        <w:t xml:space="preserve"> may come from sewage treatment plants, septic systems, agricultural livestock operations and wildlife.</w:t>
      </w:r>
    </w:p>
    <w:p w14:paraId="7C25F05C" w14:textId="77777777" w:rsidR="0025235B" w:rsidRPr="007B0E68" w:rsidRDefault="0025235B" w:rsidP="0025235B">
      <w:pPr>
        <w:spacing w:after="0" w:line="240" w:lineRule="auto"/>
        <w:jc w:val="both"/>
        <w:rPr>
          <w:rFonts w:ascii="Times New Roman" w:eastAsia="Times New Roman" w:hAnsi="Times New Roman" w:cs="Times New Roman"/>
          <w:sz w:val="16"/>
          <w:szCs w:val="16"/>
        </w:rPr>
      </w:pPr>
    </w:p>
    <w:p w14:paraId="5682E7DD" w14:textId="6A4E6ED0" w:rsidR="0025235B" w:rsidRPr="007B0E68" w:rsidRDefault="0025235B" w:rsidP="0025235B">
      <w:pPr>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Inorganic contaminants</w:t>
      </w:r>
      <w:r w:rsidRPr="007B0E68">
        <w:rPr>
          <w:rFonts w:ascii="Times New Roman" w:eastAsia="Times New Roman" w:hAnsi="Times New Roman" w:cs="Times New Roman"/>
          <w:b/>
        </w:rPr>
        <w:t>,</w:t>
      </w:r>
      <w:r w:rsidRPr="007B0E68">
        <w:rPr>
          <w:rFonts w:ascii="Times New Roman" w:eastAsia="Times New Roman" w:hAnsi="Times New Roman" w:cs="Times New Roman"/>
        </w:rPr>
        <w:t xml:space="preserve"> such as salts and metals</w:t>
      </w:r>
      <w:r w:rsidR="00934E11" w:rsidRPr="007B0E68">
        <w:rPr>
          <w:rFonts w:ascii="Times New Roman" w:eastAsia="Times New Roman" w:hAnsi="Times New Roman" w:cs="Times New Roman"/>
        </w:rPr>
        <w:t>,</w:t>
      </w:r>
      <w:r w:rsidRPr="007B0E68">
        <w:rPr>
          <w:rFonts w:ascii="Times New Roman" w:eastAsia="Times New Roman" w:hAnsi="Times New Roman" w:cs="Times New Roman"/>
        </w:rPr>
        <w:t xml:space="preserve"> </w:t>
      </w:r>
      <w:r w:rsidR="00934E11" w:rsidRPr="007B0E68">
        <w:rPr>
          <w:rFonts w:ascii="Times New Roman" w:eastAsia="Times New Roman" w:hAnsi="Times New Roman" w:cs="Times New Roman"/>
        </w:rPr>
        <w:t>can</w:t>
      </w:r>
      <w:r w:rsidRPr="007B0E68">
        <w:rPr>
          <w:rFonts w:ascii="Times New Roman" w:eastAsia="Times New Roman" w:hAnsi="Times New Roman" w:cs="Times New Roman"/>
        </w:rPr>
        <w:t xml:space="preserve"> naturally </w:t>
      </w:r>
      <w:r w:rsidR="00934E11" w:rsidRPr="007B0E68">
        <w:rPr>
          <w:rFonts w:ascii="Times New Roman" w:eastAsia="Times New Roman" w:hAnsi="Times New Roman" w:cs="Times New Roman"/>
        </w:rPr>
        <w:t>occur</w:t>
      </w:r>
      <w:r w:rsidRPr="007B0E68">
        <w:rPr>
          <w:rFonts w:ascii="Times New Roman" w:eastAsia="Times New Roman" w:hAnsi="Times New Roman" w:cs="Times New Roman"/>
        </w:rPr>
        <w:t xml:space="preserve"> or result from urban storm water, industrial or domestic wastewater discharges, oil production, mining, or farming.</w:t>
      </w:r>
    </w:p>
    <w:p w14:paraId="7705FF98" w14:textId="77777777" w:rsidR="0025235B" w:rsidRPr="007B0E68" w:rsidRDefault="0025235B" w:rsidP="0025235B">
      <w:pPr>
        <w:spacing w:after="0" w:line="240" w:lineRule="auto"/>
        <w:jc w:val="both"/>
        <w:rPr>
          <w:rFonts w:ascii="Times New Roman" w:eastAsia="Times New Roman" w:hAnsi="Times New Roman" w:cs="Times New Roman"/>
          <w:b/>
          <w:sz w:val="16"/>
          <w:szCs w:val="16"/>
        </w:rPr>
      </w:pPr>
    </w:p>
    <w:p w14:paraId="3C2B6327" w14:textId="77777777" w:rsidR="0025235B" w:rsidRPr="007B0E68" w:rsidRDefault="0025235B" w:rsidP="0025235B">
      <w:pPr>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Pesticides and herbicides</w:t>
      </w:r>
      <w:r w:rsidRPr="007B0E68">
        <w:rPr>
          <w:rFonts w:ascii="Times New Roman" w:eastAsia="Times New Roman" w:hAnsi="Times New Roman" w:cs="Times New Roman"/>
          <w:b/>
        </w:rPr>
        <w:t>,</w:t>
      </w:r>
      <w:r w:rsidRPr="007B0E68">
        <w:rPr>
          <w:rFonts w:ascii="Times New Roman" w:eastAsia="Times New Roman" w:hAnsi="Times New Roman" w:cs="Times New Roman"/>
        </w:rPr>
        <w:t xml:space="preserve"> which come from a variety of sources such as agriculture, urban storm water runoff and residential uses.</w:t>
      </w:r>
    </w:p>
    <w:p w14:paraId="6787AF99" w14:textId="77777777" w:rsidR="0025235B" w:rsidRPr="007B0E68" w:rsidRDefault="0025235B" w:rsidP="0025235B">
      <w:pPr>
        <w:spacing w:after="0" w:line="240" w:lineRule="auto"/>
        <w:jc w:val="both"/>
        <w:rPr>
          <w:rFonts w:ascii="Times New Roman" w:eastAsia="Times New Roman" w:hAnsi="Times New Roman" w:cs="Times New Roman"/>
          <w:b/>
          <w:i/>
          <w:sz w:val="16"/>
          <w:szCs w:val="16"/>
        </w:rPr>
      </w:pPr>
    </w:p>
    <w:p w14:paraId="5B687804" w14:textId="601E0DCB" w:rsidR="0025235B" w:rsidRPr="007B0E68" w:rsidRDefault="0025235B" w:rsidP="0025235B">
      <w:pPr>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Organic chemical contaminants</w:t>
      </w:r>
      <w:r w:rsidRPr="007B0E68">
        <w:rPr>
          <w:rFonts w:ascii="Times New Roman" w:eastAsia="Times New Roman" w:hAnsi="Times New Roman" w:cs="Times New Roman"/>
          <w:b/>
        </w:rPr>
        <w:t>,</w:t>
      </w:r>
      <w:r w:rsidRPr="007B0E68">
        <w:rPr>
          <w:rFonts w:ascii="Times New Roman" w:eastAsia="Times New Roman" w:hAnsi="Times New Roman" w:cs="Times New Roman"/>
        </w:rPr>
        <w:t xml:space="preserve"> including synthetic and volatile organic chemicals</w:t>
      </w:r>
      <w:r w:rsidR="00934E11" w:rsidRPr="007B0E68">
        <w:rPr>
          <w:rFonts w:ascii="Times New Roman" w:eastAsia="Times New Roman" w:hAnsi="Times New Roman" w:cs="Times New Roman"/>
        </w:rPr>
        <w:t>,</w:t>
      </w:r>
      <w:r w:rsidRPr="007B0E68">
        <w:rPr>
          <w:rFonts w:ascii="Times New Roman" w:eastAsia="Times New Roman" w:hAnsi="Times New Roman" w:cs="Times New Roman"/>
        </w:rPr>
        <w:t xml:space="preserve"> are by-products of industrial processes and petroleum production, and can, also, come from gas stations, urban storm water runoff and septic systems.</w:t>
      </w:r>
    </w:p>
    <w:p w14:paraId="51D11FD2" w14:textId="77777777" w:rsidR="0025235B" w:rsidRPr="007B0E68" w:rsidRDefault="0025235B" w:rsidP="0025235B">
      <w:pPr>
        <w:spacing w:after="0" w:line="240" w:lineRule="auto"/>
        <w:jc w:val="both"/>
        <w:rPr>
          <w:rFonts w:ascii="Times New Roman" w:eastAsia="Times New Roman" w:hAnsi="Times New Roman" w:cs="Times New Roman"/>
          <w:sz w:val="16"/>
          <w:szCs w:val="16"/>
        </w:rPr>
      </w:pPr>
    </w:p>
    <w:p w14:paraId="5EBEAA7B" w14:textId="664A65EB" w:rsidR="0025235B" w:rsidRPr="007B0E68" w:rsidRDefault="0025235B" w:rsidP="0025235B">
      <w:pPr>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Radioactive contaminants</w:t>
      </w:r>
      <w:r w:rsidRPr="007B0E68">
        <w:rPr>
          <w:rFonts w:ascii="Times New Roman" w:eastAsia="Times New Roman" w:hAnsi="Times New Roman" w:cs="Times New Roman"/>
          <w:b/>
        </w:rPr>
        <w:t>,</w:t>
      </w:r>
      <w:r w:rsidRPr="007B0E68">
        <w:rPr>
          <w:rFonts w:ascii="Times New Roman" w:eastAsia="Times New Roman" w:hAnsi="Times New Roman" w:cs="Times New Roman"/>
        </w:rPr>
        <w:t xml:space="preserve"> which can be naturally occurring or be the result of oil and gas production and mining activities. </w:t>
      </w:r>
    </w:p>
    <w:p w14:paraId="539F1FCD" w14:textId="77777777" w:rsidR="0025235B" w:rsidRPr="007B0E68" w:rsidRDefault="0025235B" w:rsidP="0025235B">
      <w:pPr>
        <w:spacing w:after="0" w:line="240" w:lineRule="auto"/>
        <w:ind w:firstLine="720"/>
        <w:jc w:val="both"/>
        <w:rPr>
          <w:rFonts w:ascii="Times New Roman" w:eastAsia="Times New Roman" w:hAnsi="Times New Roman" w:cs="Times New Roman"/>
          <w:sz w:val="16"/>
          <w:szCs w:val="16"/>
        </w:rPr>
      </w:pPr>
    </w:p>
    <w:p w14:paraId="1A93E3A0" w14:textId="29C0CAEF"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rPr>
        <w:t>To ensure that tap water is safe to drink, the Environmental Protection Agency (EPA) prescribes regulations which limit the number of certain contaminants in water provided by public water systems.</w:t>
      </w:r>
    </w:p>
    <w:p w14:paraId="36903709"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r w:rsidRPr="007B0E68">
        <w:rPr>
          <w:rFonts w:ascii="Times New Roman" w:eastAsia="Times New Roman" w:hAnsi="Times New Roman" w:cs="Times New Roman"/>
        </w:rPr>
        <w:t xml:space="preserve"> </w:t>
      </w:r>
    </w:p>
    <w:p w14:paraId="559C19CD"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rPr>
        <w:t>The Food and Drug Administration (FDA) regulations establish limits for contaminants in bottled water which must provide the same protection for public health.</w:t>
      </w:r>
    </w:p>
    <w:p w14:paraId="6096BCE4"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b/>
          <w:sz w:val="16"/>
          <w:szCs w:val="16"/>
        </w:rPr>
      </w:pPr>
    </w:p>
    <w:p w14:paraId="11D9547E" w14:textId="1A02091F" w:rsidR="0025235B" w:rsidRPr="007B0E68" w:rsidRDefault="0025235B" w:rsidP="0025235B">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rPr>
      </w:pPr>
      <w:r w:rsidRPr="007B0E68">
        <w:rPr>
          <w:rFonts w:ascii="Times New Roman" w:eastAsia="Times New Roman" w:hAnsi="Times New Roman" w:cs="Times New Roman"/>
          <w:snapToGrid w:val="0"/>
        </w:rPr>
        <w:t>In the following table you will find many terms and abbreviations you might not be familiar with. To help you better understand these terms we have provided the following definitions:</w:t>
      </w:r>
    </w:p>
    <w:p w14:paraId="598B1B32"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p>
    <w:p w14:paraId="489F3A8F"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b/>
          <w:i/>
        </w:rPr>
      </w:pPr>
      <w:r w:rsidRPr="007B0E68">
        <w:rPr>
          <w:rFonts w:ascii="Times New Roman" w:eastAsia="Times New Roman" w:hAnsi="Times New Roman" w:cs="Times New Roman"/>
          <w:b/>
          <w:i/>
        </w:rPr>
        <w:t>Not applicable (NA), No Detect (ND)</w:t>
      </w:r>
    </w:p>
    <w:p w14:paraId="1F966149"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p>
    <w:p w14:paraId="671EDF1F"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Parts per million (ppm) or Milligrams per liter (mg/l)</w:t>
      </w:r>
      <w:r w:rsidRPr="007B0E68">
        <w:rPr>
          <w:rFonts w:ascii="Times New Roman" w:eastAsia="Times New Roman" w:hAnsi="Times New Roman" w:cs="Times New Roman"/>
        </w:rPr>
        <w:t xml:space="preserve"> - one part per million corresponds to one minute in two years or a single penny in $10,000.</w:t>
      </w:r>
    </w:p>
    <w:p w14:paraId="26628B8B"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p>
    <w:p w14:paraId="2D9020D3"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Parts per billion (ppb) or Micrograms per liter</w:t>
      </w:r>
      <w:r w:rsidRPr="007B0E68">
        <w:rPr>
          <w:rFonts w:ascii="Times New Roman" w:eastAsia="Times New Roman" w:hAnsi="Times New Roman" w:cs="Times New Roman"/>
          <w:b/>
        </w:rPr>
        <w:t xml:space="preserve"> </w:t>
      </w:r>
      <w:r w:rsidRPr="007B0E68">
        <w:rPr>
          <w:rFonts w:ascii="Times New Roman" w:eastAsia="Times New Roman" w:hAnsi="Times New Roman" w:cs="Times New Roman"/>
          <w:b/>
          <w:i/>
        </w:rPr>
        <w:t>(</w:t>
      </w:r>
      <w:r w:rsidRPr="007B0E68">
        <w:rPr>
          <w:rFonts w:ascii="Times New Roman" w:eastAsia="Times New Roman" w:hAnsi="Times New Roman" w:cs="Times New Roman"/>
          <w:b/>
          <w:i/>
        </w:rPr>
        <w:sym w:font="Symbol" w:char="F06D"/>
      </w:r>
      <w:r w:rsidRPr="007B0E68">
        <w:rPr>
          <w:rFonts w:ascii="Times New Roman" w:eastAsia="Times New Roman" w:hAnsi="Times New Roman" w:cs="Times New Roman"/>
          <w:b/>
          <w:i/>
        </w:rPr>
        <w:t>g/l)</w:t>
      </w:r>
      <w:r w:rsidRPr="007B0E68">
        <w:rPr>
          <w:rFonts w:ascii="Times New Roman" w:eastAsia="Times New Roman" w:hAnsi="Times New Roman" w:cs="Times New Roman"/>
        </w:rPr>
        <w:t xml:space="preserve"> - one part per billion corresponds to one minute in 2,000 years, or a single penny in $10,000,000. </w:t>
      </w:r>
    </w:p>
    <w:p w14:paraId="0D480384"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p>
    <w:p w14:paraId="1EBB8FA9"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Picocuries per liter (pCi/l)</w:t>
      </w:r>
      <w:r w:rsidRPr="007B0E68">
        <w:rPr>
          <w:rFonts w:ascii="Times New Roman" w:eastAsia="Times New Roman" w:hAnsi="Times New Roman" w:cs="Times New Roman"/>
        </w:rPr>
        <w:t xml:space="preserve"> –Pico curies per liter is a measure of the radioactivity in water.</w:t>
      </w:r>
    </w:p>
    <w:p w14:paraId="1C82FC6C"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i/>
          <w:sz w:val="16"/>
          <w:szCs w:val="16"/>
        </w:rPr>
      </w:pPr>
    </w:p>
    <w:p w14:paraId="681A6D49"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i/>
        </w:rPr>
      </w:pPr>
      <w:r w:rsidRPr="007B0E68">
        <w:rPr>
          <w:rFonts w:ascii="Times New Roman" w:eastAsia="Times New Roman" w:hAnsi="Times New Roman" w:cs="Times New Roman"/>
          <w:b/>
          <w:i/>
        </w:rPr>
        <w:t>Action Level</w:t>
      </w:r>
      <w:r w:rsidRPr="007B0E68">
        <w:rPr>
          <w:rFonts w:ascii="Times New Roman" w:eastAsia="Times New Roman" w:hAnsi="Times New Roman" w:cs="Times New Roman"/>
          <w:b/>
        </w:rPr>
        <w:t xml:space="preserve"> </w:t>
      </w:r>
      <w:r w:rsidRPr="007B0E68">
        <w:rPr>
          <w:rFonts w:ascii="Times New Roman" w:eastAsia="Times New Roman" w:hAnsi="Times New Roman" w:cs="Times New Roman"/>
          <w:b/>
          <w:i/>
        </w:rPr>
        <w:t>(AL)</w:t>
      </w:r>
      <w:r w:rsidRPr="007B0E68">
        <w:rPr>
          <w:rFonts w:ascii="Times New Roman" w:eastAsia="Times New Roman" w:hAnsi="Times New Roman" w:cs="Times New Roman"/>
          <w:b/>
        </w:rPr>
        <w:t xml:space="preserve"> -</w:t>
      </w:r>
      <w:r w:rsidRPr="007B0E68">
        <w:rPr>
          <w:rFonts w:ascii="Times New Roman" w:eastAsia="Times New Roman" w:hAnsi="Times New Roman" w:cs="Times New Roman"/>
        </w:rPr>
        <w:t xml:space="preserve"> the concentration of a contaminant which, if exceeded, triggers treatment or other requirements which a water system must follow.</w:t>
      </w:r>
    </w:p>
    <w:p w14:paraId="58DF703F"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i/>
          <w:sz w:val="16"/>
          <w:szCs w:val="16"/>
        </w:rPr>
      </w:pPr>
    </w:p>
    <w:p w14:paraId="0EE1FBDA"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Treatment Technique (TT)</w:t>
      </w:r>
      <w:r w:rsidRPr="007B0E68">
        <w:rPr>
          <w:rFonts w:ascii="Times New Roman" w:eastAsia="Times New Roman" w:hAnsi="Times New Roman" w:cs="Times New Roman"/>
        </w:rPr>
        <w:t xml:space="preserve"> - A treatment technique is a required process intended to reduce the level of a contaminant in drinking water.</w:t>
      </w:r>
    </w:p>
    <w:p w14:paraId="0E87A14E"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p>
    <w:p w14:paraId="0443EF47" w14:textId="5BCB4C33"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Maximum Contaminant Level</w:t>
      </w:r>
      <w:r w:rsidRPr="007B0E68">
        <w:rPr>
          <w:rFonts w:ascii="Times New Roman" w:eastAsia="Times New Roman" w:hAnsi="Times New Roman" w:cs="Times New Roman"/>
        </w:rPr>
        <w:t xml:space="preserve"> - The “Maximum Allowed” (MCL) is the highest level of a contaminant that is allowed in drinking water</w:t>
      </w:r>
      <w:r w:rsidR="00E8767F" w:rsidRPr="007B0E68">
        <w:rPr>
          <w:rFonts w:ascii="Times New Roman" w:eastAsia="Times New Roman" w:hAnsi="Times New Roman" w:cs="Times New Roman"/>
        </w:rPr>
        <w:t xml:space="preserve">. </w:t>
      </w:r>
      <w:r w:rsidRPr="007B0E68">
        <w:rPr>
          <w:rFonts w:ascii="Times New Roman" w:eastAsia="Times New Roman" w:hAnsi="Times New Roman" w:cs="Times New Roman"/>
        </w:rPr>
        <w:t>MCLs are set as close to the MCLGs as feasible using the best available treatment technology.</w:t>
      </w:r>
    </w:p>
    <w:p w14:paraId="3D3F2446"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16"/>
          <w:szCs w:val="16"/>
        </w:rPr>
      </w:pPr>
    </w:p>
    <w:p w14:paraId="3A5F7516" w14:textId="5CFAD74A"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Maximum Contaminant Level Goal</w:t>
      </w:r>
      <w:r w:rsidRPr="007B0E68">
        <w:rPr>
          <w:rFonts w:ascii="Times New Roman" w:eastAsia="Times New Roman" w:hAnsi="Times New Roman" w:cs="Times New Roman"/>
        </w:rPr>
        <w:t xml:space="preserve"> - The “Goal” (MCLG) is the level of a contaminant in drinking water below which there is no known or expected risk to health</w:t>
      </w:r>
      <w:r w:rsidR="00E8767F" w:rsidRPr="007B0E68">
        <w:rPr>
          <w:rFonts w:ascii="Times New Roman" w:eastAsia="Times New Roman" w:hAnsi="Times New Roman" w:cs="Times New Roman"/>
        </w:rPr>
        <w:t xml:space="preserve">. </w:t>
      </w:r>
      <w:r w:rsidRPr="007B0E68">
        <w:rPr>
          <w:rFonts w:ascii="Times New Roman" w:eastAsia="Times New Roman" w:hAnsi="Times New Roman" w:cs="Times New Roman"/>
        </w:rPr>
        <w:t>MCLGs allow for a margin of safety.</w:t>
      </w:r>
    </w:p>
    <w:p w14:paraId="7B1B96CB"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i/>
          <w:sz w:val="16"/>
          <w:szCs w:val="16"/>
        </w:rPr>
      </w:pPr>
      <w:r w:rsidRPr="007B0E68">
        <w:rPr>
          <w:rFonts w:ascii="Times New Roman" w:eastAsia="Times New Roman" w:hAnsi="Times New Roman" w:cs="Times New Roman"/>
          <w:i/>
        </w:rPr>
        <w:t xml:space="preserve"> </w:t>
      </w:r>
    </w:p>
    <w:p w14:paraId="6C74E6B9"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Maximum Residual Disinfectant Level (MRDL</w:t>
      </w:r>
      <w:r w:rsidRPr="007B0E68">
        <w:rPr>
          <w:rFonts w:ascii="Times New Roman" w:eastAsia="Times New Roman" w:hAnsi="Times New Roman" w:cs="Times New Roman"/>
          <w:i/>
        </w:rPr>
        <w:t>)</w:t>
      </w:r>
      <w:r w:rsidRPr="007B0E68">
        <w:rPr>
          <w:rFonts w:ascii="Times New Roman" w:eastAsia="Times New Roman" w:hAnsi="Times New Roman" w:cs="Times New Roman"/>
        </w:rPr>
        <w:t xml:space="preserve"> – The highest level of a disinfectant allowed in drinking water. There is convincing evidence that addition of a disinfectant is necessary for control of microbial contaminants.</w:t>
      </w:r>
    </w:p>
    <w:p w14:paraId="5BC44682" w14:textId="77777777" w:rsidR="0025235B"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b/>
          <w:i/>
        </w:rPr>
      </w:pPr>
    </w:p>
    <w:p w14:paraId="13D1DA72" w14:textId="77777777"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rPr>
      </w:pPr>
      <w:r w:rsidRPr="007B0E68">
        <w:rPr>
          <w:rFonts w:ascii="Times New Roman" w:eastAsia="Times New Roman" w:hAnsi="Times New Roman" w:cs="Times New Roman"/>
          <w:b/>
          <w:i/>
        </w:rPr>
        <w:t>Maximum Residual Disinfectant Level Goal (MRDLG)</w:t>
      </w:r>
      <w:r w:rsidRPr="007B0E68">
        <w:rPr>
          <w:rFonts w:ascii="Times New Roman" w:eastAsia="Times New Roman" w:hAnsi="Times New Roman" w:cs="Times New Roman"/>
        </w:rPr>
        <w:t xml:space="preserve"> – The level of a drinking water disinfectant below which there is no known or expected risk to health. MRDLGs do not reflect the benefits of the use of disinfectants to control microbial contaminants.</w:t>
      </w:r>
    </w:p>
    <w:bookmarkEnd w:id="0"/>
    <w:bookmarkEnd w:id="1"/>
    <w:p w14:paraId="74B60C7F" w14:textId="77777777" w:rsidR="0025235B"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24"/>
          <w:szCs w:val="20"/>
        </w:rPr>
      </w:pPr>
    </w:p>
    <w:p w14:paraId="070A501D" w14:textId="77777777" w:rsidR="0025235B"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z w:val="24"/>
          <w:szCs w:val="20"/>
        </w:rPr>
      </w:pPr>
    </w:p>
    <w:p w14:paraId="40C1B99F" w14:textId="77777777" w:rsidR="00E1324D" w:rsidRDefault="00E1324D"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eastAsia="Times New Roman" w:hAnsi="Times New Roman" w:cs="Times New Roman"/>
          <w:sz w:val="24"/>
          <w:szCs w:val="20"/>
        </w:rPr>
      </w:pPr>
    </w:p>
    <w:p w14:paraId="721CD520" w14:textId="77777777" w:rsidR="00557C48" w:rsidRPr="007B0E68" w:rsidRDefault="00557C48"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eastAsia="Times New Roman" w:hAnsi="Times New Roman" w:cs="Times New Roman"/>
          <w:sz w:val="18"/>
          <w:szCs w:val="20"/>
        </w:rPr>
      </w:pPr>
    </w:p>
    <w:tbl>
      <w:tblPr>
        <w:tblW w:w="10080" w:type="dxa"/>
        <w:jc w:val="center"/>
        <w:tblLayout w:type="fixed"/>
        <w:tblCellMar>
          <w:left w:w="100" w:type="dxa"/>
          <w:right w:w="100" w:type="dxa"/>
        </w:tblCellMar>
        <w:tblLook w:val="0000" w:firstRow="0" w:lastRow="0" w:firstColumn="0" w:lastColumn="0" w:noHBand="0" w:noVBand="0"/>
      </w:tblPr>
      <w:tblGrid>
        <w:gridCol w:w="1759"/>
        <w:gridCol w:w="715"/>
        <w:gridCol w:w="92"/>
        <w:gridCol w:w="846"/>
        <w:gridCol w:w="900"/>
        <w:gridCol w:w="820"/>
        <w:gridCol w:w="733"/>
        <w:gridCol w:w="641"/>
        <w:gridCol w:w="81"/>
        <w:gridCol w:w="927"/>
        <w:gridCol w:w="25"/>
        <w:gridCol w:w="2541"/>
      </w:tblGrid>
      <w:tr w:rsidR="0025235B" w:rsidRPr="000D1EF3" w14:paraId="3B141E05" w14:textId="77777777" w:rsidTr="002347D4">
        <w:trPr>
          <w:cantSplit/>
          <w:trHeight w:val="403"/>
          <w:jc w:val="center"/>
        </w:trPr>
        <w:tc>
          <w:tcPr>
            <w:tcW w:w="10080" w:type="dxa"/>
            <w:gridSpan w:val="12"/>
            <w:tcBorders>
              <w:top w:val="single" w:sz="6" w:space="0" w:color="auto"/>
              <w:left w:val="single" w:sz="6" w:space="0" w:color="auto"/>
              <w:right w:val="single" w:sz="6" w:space="0" w:color="auto"/>
            </w:tcBorders>
          </w:tcPr>
          <w:p w14:paraId="7238654C" w14:textId="698AFC3D" w:rsidR="0025235B" w:rsidRPr="000D1EF3" w:rsidRDefault="0025235B" w:rsidP="002347D4">
            <w:pPr>
              <w:spacing w:after="0" w:line="240" w:lineRule="auto"/>
              <w:jc w:val="center"/>
              <w:rPr>
                <w:rFonts w:ascii="Tahoma" w:eastAsia="Times New Roman" w:hAnsi="Tahoma" w:cs="Tahoma"/>
                <w:b/>
                <w:sz w:val="28"/>
                <w:szCs w:val="28"/>
              </w:rPr>
            </w:pPr>
            <w:bookmarkStart w:id="2" w:name="_Hlk41468717"/>
            <w:r w:rsidRPr="000D1EF3">
              <w:rPr>
                <w:rFonts w:ascii="Tahoma" w:eastAsia="Times New Roman" w:hAnsi="Tahoma" w:cs="Tahoma"/>
                <w:b/>
                <w:sz w:val="28"/>
                <w:szCs w:val="28"/>
              </w:rPr>
              <w:t>20</w:t>
            </w:r>
            <w:r>
              <w:rPr>
                <w:rFonts w:ascii="Tahoma" w:eastAsia="Times New Roman" w:hAnsi="Tahoma" w:cs="Tahoma"/>
                <w:b/>
                <w:sz w:val="28"/>
                <w:szCs w:val="28"/>
              </w:rPr>
              <w:t>2</w:t>
            </w:r>
            <w:r w:rsidR="007A3B97">
              <w:rPr>
                <w:rFonts w:ascii="Tahoma" w:eastAsia="Times New Roman" w:hAnsi="Tahoma" w:cs="Tahoma"/>
                <w:b/>
                <w:sz w:val="28"/>
                <w:szCs w:val="28"/>
              </w:rPr>
              <w:t>3</w:t>
            </w:r>
            <w:r w:rsidRPr="000D1EF3">
              <w:rPr>
                <w:rFonts w:ascii="Tahoma" w:eastAsia="Times New Roman" w:hAnsi="Tahoma" w:cs="Tahoma"/>
                <w:b/>
                <w:sz w:val="28"/>
                <w:szCs w:val="28"/>
              </w:rPr>
              <w:t xml:space="preserve"> Test Results for The City of Grandin, ND </w:t>
            </w:r>
          </w:p>
          <w:p w14:paraId="7893042D" w14:textId="22F659FE" w:rsidR="0025235B" w:rsidRPr="000D1EF3" w:rsidRDefault="0025235B" w:rsidP="002347D4">
            <w:pPr>
              <w:spacing w:after="0" w:line="240" w:lineRule="auto"/>
              <w:jc w:val="center"/>
              <w:rPr>
                <w:rFonts w:ascii="Tahoma" w:eastAsia="Times New Roman" w:hAnsi="Tahoma" w:cs="Tahoma"/>
                <w:sz w:val="28"/>
                <w:szCs w:val="28"/>
              </w:rPr>
            </w:pPr>
            <w:r w:rsidRPr="000D1EF3">
              <w:rPr>
                <w:rFonts w:ascii="Tahoma" w:eastAsia="Times New Roman" w:hAnsi="Tahoma" w:cs="Tahoma"/>
                <w:b/>
                <w:sz w:val="28"/>
                <w:szCs w:val="28"/>
              </w:rPr>
              <w:t>Cass RWD-Phase III</w:t>
            </w:r>
            <w:r w:rsidR="0064676C">
              <w:rPr>
                <w:rFonts w:ascii="Tahoma" w:eastAsia="Times New Roman" w:hAnsi="Tahoma" w:cs="Tahoma"/>
                <w:b/>
                <w:sz w:val="28"/>
                <w:szCs w:val="28"/>
              </w:rPr>
              <w:t xml:space="preserve">, </w:t>
            </w:r>
            <w:r w:rsidRPr="000D1EF3">
              <w:rPr>
                <w:rFonts w:ascii="Tahoma" w:eastAsia="Times New Roman" w:hAnsi="Tahoma" w:cs="Tahoma"/>
                <w:b/>
                <w:sz w:val="28"/>
                <w:szCs w:val="28"/>
              </w:rPr>
              <w:t xml:space="preserve">East Central RWD-Traill </w:t>
            </w:r>
            <w:r w:rsidR="0064676C">
              <w:rPr>
                <w:rFonts w:ascii="Tahoma" w:eastAsia="Times New Roman" w:hAnsi="Tahoma" w:cs="Tahoma"/>
                <w:b/>
                <w:sz w:val="28"/>
                <w:szCs w:val="28"/>
              </w:rPr>
              <w:t>&amp; the city of Hillsboro</w:t>
            </w:r>
          </w:p>
        </w:tc>
      </w:tr>
      <w:tr w:rsidR="0025235B" w:rsidRPr="000D1EF3" w14:paraId="2EB56BD0" w14:textId="77777777" w:rsidTr="00E21977">
        <w:trPr>
          <w:cantSplit/>
          <w:trHeight w:val="403"/>
          <w:jc w:val="center"/>
        </w:trPr>
        <w:tc>
          <w:tcPr>
            <w:tcW w:w="1759" w:type="dxa"/>
            <w:tcBorders>
              <w:top w:val="single" w:sz="6" w:space="0" w:color="auto"/>
              <w:left w:val="single" w:sz="6" w:space="0" w:color="auto"/>
            </w:tcBorders>
          </w:tcPr>
          <w:p w14:paraId="0DD08068"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Contaminant</w:t>
            </w:r>
          </w:p>
        </w:tc>
        <w:tc>
          <w:tcPr>
            <w:tcW w:w="715" w:type="dxa"/>
            <w:tcBorders>
              <w:top w:val="single" w:sz="6" w:space="0" w:color="auto"/>
              <w:left w:val="single" w:sz="6" w:space="0" w:color="auto"/>
            </w:tcBorders>
          </w:tcPr>
          <w:p w14:paraId="12DAE06A"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MCLG</w:t>
            </w:r>
          </w:p>
        </w:tc>
        <w:tc>
          <w:tcPr>
            <w:tcW w:w="938" w:type="dxa"/>
            <w:gridSpan w:val="2"/>
            <w:tcBorders>
              <w:top w:val="single" w:sz="6" w:space="0" w:color="auto"/>
              <w:left w:val="single" w:sz="6" w:space="0" w:color="auto"/>
            </w:tcBorders>
          </w:tcPr>
          <w:p w14:paraId="71DFF2AF"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MCL</w:t>
            </w:r>
          </w:p>
        </w:tc>
        <w:tc>
          <w:tcPr>
            <w:tcW w:w="900" w:type="dxa"/>
            <w:tcBorders>
              <w:top w:val="single" w:sz="6" w:space="0" w:color="auto"/>
              <w:left w:val="single" w:sz="6" w:space="0" w:color="auto"/>
            </w:tcBorders>
          </w:tcPr>
          <w:p w14:paraId="376E1BE9" w14:textId="77777777" w:rsidR="0025235B" w:rsidRPr="000D1EF3" w:rsidRDefault="0025235B" w:rsidP="002347D4">
            <w:pPr>
              <w:keepNext/>
              <w:widowControl w:val="0"/>
              <w:spacing w:after="0" w:line="240" w:lineRule="auto"/>
              <w:jc w:val="center"/>
              <w:outlineLvl w:val="8"/>
              <w:rPr>
                <w:rFonts w:ascii="Times New Roman" w:eastAsia="Times New Roman" w:hAnsi="Times New Roman" w:cs="Times New Roman"/>
                <w:b/>
                <w:snapToGrid w:val="0"/>
                <w:sz w:val="16"/>
                <w:szCs w:val="16"/>
                <w:u w:val="single"/>
              </w:rPr>
            </w:pPr>
            <w:r w:rsidRPr="000D1EF3">
              <w:rPr>
                <w:rFonts w:ascii="Times New Roman" w:eastAsia="Times New Roman" w:hAnsi="Times New Roman" w:cs="Times New Roman"/>
                <w:b/>
                <w:snapToGrid w:val="0"/>
                <w:sz w:val="16"/>
                <w:szCs w:val="16"/>
                <w:u w:val="single"/>
              </w:rPr>
              <w:t>Level</w:t>
            </w:r>
          </w:p>
          <w:p w14:paraId="163188B2"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Detected</w:t>
            </w:r>
          </w:p>
        </w:tc>
        <w:tc>
          <w:tcPr>
            <w:tcW w:w="820" w:type="dxa"/>
            <w:tcBorders>
              <w:top w:val="single" w:sz="6" w:space="0" w:color="auto"/>
              <w:left w:val="single" w:sz="6" w:space="0" w:color="auto"/>
            </w:tcBorders>
          </w:tcPr>
          <w:p w14:paraId="0555E058"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Unit</w:t>
            </w:r>
          </w:p>
          <w:p w14:paraId="4A8C54FA"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p>
        </w:tc>
        <w:tc>
          <w:tcPr>
            <w:tcW w:w="733" w:type="dxa"/>
            <w:tcBorders>
              <w:top w:val="single" w:sz="6" w:space="0" w:color="auto"/>
              <w:left w:val="single" w:sz="6" w:space="0" w:color="auto"/>
            </w:tcBorders>
          </w:tcPr>
          <w:p w14:paraId="04A4DFD4"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Range</w:t>
            </w:r>
          </w:p>
        </w:tc>
        <w:tc>
          <w:tcPr>
            <w:tcW w:w="641" w:type="dxa"/>
            <w:tcBorders>
              <w:top w:val="single" w:sz="6" w:space="0" w:color="auto"/>
              <w:left w:val="single" w:sz="6" w:space="0" w:color="auto"/>
            </w:tcBorders>
          </w:tcPr>
          <w:p w14:paraId="442B75CC"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Date</w:t>
            </w:r>
          </w:p>
          <w:p w14:paraId="5252EC46"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(year)</w:t>
            </w:r>
          </w:p>
        </w:tc>
        <w:tc>
          <w:tcPr>
            <w:tcW w:w="1008" w:type="dxa"/>
            <w:gridSpan w:val="2"/>
            <w:tcBorders>
              <w:top w:val="single" w:sz="6" w:space="0" w:color="auto"/>
              <w:left w:val="single" w:sz="6" w:space="0" w:color="auto"/>
            </w:tcBorders>
          </w:tcPr>
          <w:p w14:paraId="523F191D"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Violation</w:t>
            </w:r>
          </w:p>
          <w:p w14:paraId="59B345A6"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Yes/No</w:t>
            </w:r>
          </w:p>
          <w:p w14:paraId="4D83E285"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Other Info</w:t>
            </w:r>
          </w:p>
        </w:tc>
        <w:tc>
          <w:tcPr>
            <w:tcW w:w="2566" w:type="dxa"/>
            <w:gridSpan w:val="2"/>
            <w:tcBorders>
              <w:top w:val="single" w:sz="6" w:space="0" w:color="auto"/>
              <w:left w:val="single" w:sz="6" w:space="0" w:color="auto"/>
              <w:right w:val="single" w:sz="6" w:space="0" w:color="auto"/>
            </w:tcBorders>
          </w:tcPr>
          <w:p w14:paraId="5795F3C3" w14:textId="77777777" w:rsidR="0025235B" w:rsidRPr="000D1EF3" w:rsidRDefault="0025235B" w:rsidP="002347D4">
            <w:pPr>
              <w:spacing w:after="0" w:line="240" w:lineRule="auto"/>
              <w:jc w:val="center"/>
              <w:rPr>
                <w:rFonts w:ascii="Times New Roman" w:eastAsia="Times New Roman" w:hAnsi="Times New Roman" w:cs="Times New Roman"/>
                <w:b/>
                <w:sz w:val="16"/>
                <w:szCs w:val="16"/>
                <w:u w:val="single"/>
              </w:rPr>
            </w:pPr>
            <w:r w:rsidRPr="000D1EF3">
              <w:rPr>
                <w:rFonts w:ascii="Times New Roman" w:eastAsia="Times New Roman" w:hAnsi="Times New Roman" w:cs="Times New Roman"/>
                <w:b/>
                <w:sz w:val="16"/>
                <w:szCs w:val="16"/>
                <w:u w:val="single"/>
              </w:rPr>
              <w:t>Likely Source of Contamination</w:t>
            </w:r>
          </w:p>
        </w:tc>
      </w:tr>
      <w:tr w:rsidR="0025235B" w:rsidRPr="00557C48" w14:paraId="72CF8607" w14:textId="77777777" w:rsidTr="002347D4">
        <w:trPr>
          <w:cantSplit/>
          <w:trHeight w:val="403"/>
          <w:jc w:val="center"/>
        </w:trPr>
        <w:tc>
          <w:tcPr>
            <w:tcW w:w="10080" w:type="dxa"/>
            <w:gridSpan w:val="12"/>
            <w:tcBorders>
              <w:top w:val="single" w:sz="6" w:space="0" w:color="auto"/>
              <w:left w:val="single" w:sz="6" w:space="0" w:color="auto"/>
              <w:right w:val="single" w:sz="6" w:space="0" w:color="auto"/>
            </w:tcBorders>
          </w:tcPr>
          <w:p w14:paraId="00F5DA97" w14:textId="77777777" w:rsidR="0025235B" w:rsidRPr="0064676C" w:rsidRDefault="0025235B" w:rsidP="002347D4">
            <w:pPr>
              <w:keepNext/>
              <w:tabs>
                <w:tab w:val="left" w:pos="-90"/>
                <w:tab w:val="left" w:pos="2070"/>
                <w:tab w:val="left" w:pos="3870"/>
                <w:tab w:val="left" w:pos="5670"/>
                <w:tab w:val="left" w:pos="7830"/>
                <w:tab w:val="left" w:pos="8550"/>
                <w:tab w:val="left" w:pos="9270"/>
              </w:tabs>
              <w:spacing w:after="0" w:line="240" w:lineRule="auto"/>
              <w:outlineLvl w:val="0"/>
              <w:rPr>
                <w:rFonts w:ascii="Times New Roman" w:eastAsia="Times New Roman" w:hAnsi="Times New Roman" w:cs="Times New Roman"/>
                <w:b/>
                <w:color w:val="000000"/>
                <w:sz w:val="28"/>
                <w:szCs w:val="28"/>
              </w:rPr>
            </w:pPr>
            <w:r w:rsidRPr="0064676C">
              <w:rPr>
                <w:rFonts w:ascii="Times New Roman" w:eastAsia="Times New Roman" w:hAnsi="Times New Roman" w:cs="Times New Roman"/>
                <w:b/>
                <w:color w:val="000000"/>
                <w:sz w:val="28"/>
                <w:szCs w:val="28"/>
              </w:rPr>
              <w:t xml:space="preserve">Lead/Copper </w:t>
            </w:r>
          </w:p>
        </w:tc>
      </w:tr>
      <w:tr w:rsidR="0025235B" w:rsidRPr="00557C48" w14:paraId="6242D284" w14:textId="77777777" w:rsidTr="00E21977">
        <w:trPr>
          <w:cantSplit/>
          <w:trHeight w:val="930"/>
          <w:jc w:val="center"/>
        </w:trPr>
        <w:tc>
          <w:tcPr>
            <w:tcW w:w="1759" w:type="dxa"/>
            <w:tcBorders>
              <w:top w:val="single" w:sz="6" w:space="0" w:color="auto"/>
              <w:left w:val="single" w:sz="6" w:space="0" w:color="auto"/>
              <w:bottom w:val="single" w:sz="4" w:space="0" w:color="auto"/>
            </w:tcBorders>
          </w:tcPr>
          <w:p w14:paraId="1E55BD12" w14:textId="77777777" w:rsidR="0025235B" w:rsidRPr="0064676C" w:rsidRDefault="0025235B" w:rsidP="002347D4">
            <w:pPr>
              <w:spacing w:after="0" w:line="240" w:lineRule="auto"/>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Copper</w:t>
            </w:r>
          </w:p>
        </w:tc>
        <w:tc>
          <w:tcPr>
            <w:tcW w:w="715" w:type="dxa"/>
            <w:tcBorders>
              <w:top w:val="single" w:sz="6" w:space="0" w:color="auto"/>
              <w:left w:val="single" w:sz="6" w:space="0" w:color="auto"/>
              <w:bottom w:val="single" w:sz="4" w:space="0" w:color="auto"/>
            </w:tcBorders>
          </w:tcPr>
          <w:p w14:paraId="5A432A96"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1.3</w:t>
            </w:r>
          </w:p>
        </w:tc>
        <w:tc>
          <w:tcPr>
            <w:tcW w:w="938" w:type="dxa"/>
            <w:gridSpan w:val="2"/>
            <w:tcBorders>
              <w:top w:val="single" w:sz="6" w:space="0" w:color="auto"/>
              <w:left w:val="single" w:sz="6" w:space="0" w:color="auto"/>
              <w:bottom w:val="single" w:sz="4" w:space="0" w:color="auto"/>
            </w:tcBorders>
          </w:tcPr>
          <w:p w14:paraId="5DC5AE88"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smartTag w:uri="urn:schemas-microsoft-com:office:smarttags" w:element="State">
              <w:smartTag w:uri="urn:schemas-microsoft-com:office:smarttags" w:element="place">
                <w:r w:rsidRPr="0064676C">
                  <w:rPr>
                    <w:rFonts w:ascii="Times New Roman" w:eastAsia="Times New Roman" w:hAnsi="Times New Roman" w:cs="Times New Roman"/>
                    <w:sz w:val="18"/>
                    <w:szCs w:val="18"/>
                  </w:rPr>
                  <w:t>AL</w:t>
                </w:r>
              </w:smartTag>
            </w:smartTag>
            <w:r w:rsidRPr="0064676C">
              <w:rPr>
                <w:rFonts w:ascii="Times New Roman" w:eastAsia="Times New Roman" w:hAnsi="Times New Roman" w:cs="Times New Roman"/>
                <w:sz w:val="18"/>
                <w:szCs w:val="18"/>
              </w:rPr>
              <w:t>=1.3</w:t>
            </w:r>
          </w:p>
        </w:tc>
        <w:tc>
          <w:tcPr>
            <w:tcW w:w="900" w:type="dxa"/>
            <w:tcBorders>
              <w:top w:val="single" w:sz="6" w:space="0" w:color="auto"/>
              <w:left w:val="single" w:sz="6" w:space="0" w:color="auto"/>
              <w:bottom w:val="single" w:sz="4" w:space="0" w:color="auto"/>
            </w:tcBorders>
          </w:tcPr>
          <w:p w14:paraId="03C582C8" w14:textId="2411DE05" w:rsidR="0025235B" w:rsidRPr="0064676C" w:rsidRDefault="0025235B" w:rsidP="002347D4">
            <w:pPr>
              <w:widowControl w:val="0"/>
              <w:spacing w:after="0" w:line="240" w:lineRule="auto"/>
              <w:jc w:val="center"/>
              <w:rPr>
                <w:rFonts w:ascii="Times New Roman" w:eastAsia="Times New Roman" w:hAnsi="Times New Roman" w:cs="Times New Roman"/>
                <w:snapToGrid w:val="0"/>
                <w:sz w:val="18"/>
                <w:szCs w:val="18"/>
              </w:rPr>
            </w:pPr>
            <w:r w:rsidRPr="0064676C">
              <w:rPr>
                <w:rFonts w:ascii="Times New Roman" w:eastAsia="Times New Roman" w:hAnsi="Times New Roman" w:cs="Times New Roman"/>
                <w:snapToGrid w:val="0"/>
                <w:sz w:val="18"/>
                <w:szCs w:val="18"/>
              </w:rPr>
              <w:t>0.</w:t>
            </w:r>
            <w:r w:rsidR="004619F6" w:rsidRPr="0064676C">
              <w:rPr>
                <w:rFonts w:ascii="Times New Roman" w:eastAsia="Times New Roman" w:hAnsi="Times New Roman" w:cs="Times New Roman"/>
                <w:snapToGrid w:val="0"/>
                <w:sz w:val="18"/>
                <w:szCs w:val="18"/>
              </w:rPr>
              <w:t>299</w:t>
            </w:r>
          </w:p>
          <w:p w14:paraId="4B36F14C" w14:textId="77777777" w:rsidR="0025235B" w:rsidRPr="0064676C" w:rsidRDefault="0025235B" w:rsidP="002347D4">
            <w:pPr>
              <w:widowControl w:val="0"/>
              <w:spacing w:after="0" w:line="240" w:lineRule="auto"/>
              <w:jc w:val="center"/>
              <w:rPr>
                <w:rFonts w:ascii="Times New Roman" w:eastAsia="Times New Roman" w:hAnsi="Times New Roman" w:cs="Times New Roman"/>
                <w:snapToGrid w:val="0"/>
                <w:sz w:val="18"/>
                <w:szCs w:val="18"/>
              </w:rPr>
            </w:pPr>
            <w:r w:rsidRPr="0064676C">
              <w:rPr>
                <w:rFonts w:ascii="Times New Roman" w:eastAsia="Times New Roman" w:hAnsi="Times New Roman" w:cs="Times New Roman"/>
                <w:snapToGrid w:val="0"/>
                <w:sz w:val="18"/>
                <w:szCs w:val="18"/>
              </w:rPr>
              <w:t>90%</w:t>
            </w:r>
          </w:p>
          <w:p w14:paraId="15D3C4C2" w14:textId="77777777" w:rsidR="0025235B" w:rsidRPr="0064676C" w:rsidRDefault="0025235B" w:rsidP="002347D4">
            <w:pPr>
              <w:widowControl w:val="0"/>
              <w:spacing w:after="0" w:line="240" w:lineRule="auto"/>
              <w:jc w:val="center"/>
              <w:rPr>
                <w:rFonts w:ascii="Times New Roman" w:eastAsia="Times New Roman" w:hAnsi="Times New Roman" w:cs="Times New Roman"/>
                <w:snapToGrid w:val="0"/>
                <w:sz w:val="18"/>
                <w:szCs w:val="18"/>
              </w:rPr>
            </w:pPr>
            <w:r w:rsidRPr="0064676C">
              <w:rPr>
                <w:rFonts w:ascii="Times New Roman" w:eastAsia="Times New Roman" w:hAnsi="Times New Roman" w:cs="Times New Roman"/>
                <w:snapToGrid w:val="0"/>
                <w:sz w:val="18"/>
                <w:szCs w:val="18"/>
              </w:rPr>
              <w:t>Value</w:t>
            </w:r>
          </w:p>
        </w:tc>
        <w:tc>
          <w:tcPr>
            <w:tcW w:w="820" w:type="dxa"/>
            <w:tcBorders>
              <w:top w:val="single" w:sz="6" w:space="0" w:color="auto"/>
              <w:left w:val="single" w:sz="6" w:space="0" w:color="auto"/>
              <w:bottom w:val="single" w:sz="4" w:space="0" w:color="auto"/>
            </w:tcBorders>
          </w:tcPr>
          <w:p w14:paraId="782FF946"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ppm</w:t>
            </w:r>
          </w:p>
        </w:tc>
        <w:tc>
          <w:tcPr>
            <w:tcW w:w="733" w:type="dxa"/>
            <w:tcBorders>
              <w:top w:val="single" w:sz="6" w:space="0" w:color="auto"/>
              <w:left w:val="single" w:sz="6" w:space="0" w:color="auto"/>
              <w:bottom w:val="single" w:sz="4" w:space="0" w:color="auto"/>
            </w:tcBorders>
          </w:tcPr>
          <w:p w14:paraId="637AF879"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N/A</w:t>
            </w:r>
          </w:p>
        </w:tc>
        <w:tc>
          <w:tcPr>
            <w:tcW w:w="641" w:type="dxa"/>
            <w:tcBorders>
              <w:top w:val="single" w:sz="6" w:space="0" w:color="auto"/>
              <w:left w:val="single" w:sz="6" w:space="0" w:color="auto"/>
              <w:bottom w:val="single" w:sz="4" w:space="0" w:color="auto"/>
            </w:tcBorders>
          </w:tcPr>
          <w:p w14:paraId="7F9B3882" w14:textId="06D1B9FD" w:rsidR="0025235B" w:rsidRPr="0064676C" w:rsidRDefault="000F3581"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202</w:t>
            </w:r>
            <w:r w:rsidR="004619F6" w:rsidRPr="0064676C">
              <w:rPr>
                <w:rFonts w:ascii="Times New Roman" w:eastAsia="Times New Roman" w:hAnsi="Times New Roman" w:cs="Times New Roman"/>
                <w:sz w:val="18"/>
                <w:szCs w:val="18"/>
              </w:rPr>
              <w:t>3</w:t>
            </w:r>
          </w:p>
        </w:tc>
        <w:tc>
          <w:tcPr>
            <w:tcW w:w="1008" w:type="dxa"/>
            <w:gridSpan w:val="2"/>
            <w:tcBorders>
              <w:top w:val="single" w:sz="6" w:space="0" w:color="auto"/>
              <w:left w:val="single" w:sz="6" w:space="0" w:color="auto"/>
              <w:bottom w:val="single" w:sz="4" w:space="0" w:color="auto"/>
            </w:tcBorders>
          </w:tcPr>
          <w:p w14:paraId="00D3CB6A" w14:textId="04DEA7BB" w:rsidR="0025235B" w:rsidRPr="0064676C" w:rsidRDefault="0025235B"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0 sites exceeded.</w:t>
            </w:r>
          </w:p>
          <w:p w14:paraId="582F6278"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smartTag w:uri="urn:schemas-microsoft-com:office:smarttags" w:element="State">
              <w:smartTag w:uri="urn:schemas-microsoft-com:office:smarttags" w:element="place">
                <w:r w:rsidRPr="0064676C">
                  <w:rPr>
                    <w:rFonts w:ascii="Times New Roman" w:eastAsia="Times New Roman" w:hAnsi="Times New Roman" w:cs="Times New Roman"/>
                    <w:sz w:val="18"/>
                    <w:szCs w:val="20"/>
                  </w:rPr>
                  <w:t>AL</w:t>
                </w:r>
              </w:smartTag>
            </w:smartTag>
          </w:p>
        </w:tc>
        <w:tc>
          <w:tcPr>
            <w:tcW w:w="2566" w:type="dxa"/>
            <w:gridSpan w:val="2"/>
            <w:tcBorders>
              <w:top w:val="single" w:sz="6" w:space="0" w:color="auto"/>
              <w:left w:val="single" w:sz="6" w:space="0" w:color="auto"/>
              <w:bottom w:val="single" w:sz="4" w:space="0" w:color="auto"/>
              <w:right w:val="single" w:sz="6" w:space="0" w:color="auto"/>
            </w:tcBorders>
          </w:tcPr>
          <w:p w14:paraId="2CE181F1" w14:textId="77777777" w:rsidR="0025235B" w:rsidRPr="0064676C" w:rsidRDefault="0025235B" w:rsidP="002347D4">
            <w:pPr>
              <w:spacing w:after="0" w:line="240" w:lineRule="auto"/>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Corrosion of household plumbing systems; erosion of natural deposits; leaching from wood preservatives</w:t>
            </w:r>
          </w:p>
        </w:tc>
      </w:tr>
      <w:tr w:rsidR="0025235B" w:rsidRPr="00557C48" w14:paraId="109C52D6" w14:textId="77777777" w:rsidTr="00E21977">
        <w:trPr>
          <w:cantSplit/>
          <w:trHeight w:val="786"/>
          <w:jc w:val="center"/>
        </w:trPr>
        <w:tc>
          <w:tcPr>
            <w:tcW w:w="1759" w:type="dxa"/>
            <w:tcBorders>
              <w:top w:val="single" w:sz="6" w:space="0" w:color="auto"/>
              <w:left w:val="single" w:sz="6" w:space="0" w:color="auto"/>
              <w:bottom w:val="single" w:sz="6" w:space="0" w:color="auto"/>
            </w:tcBorders>
          </w:tcPr>
          <w:p w14:paraId="3892F53C" w14:textId="744D112A" w:rsidR="0025235B" w:rsidRPr="0064676C" w:rsidRDefault="0025235B" w:rsidP="002347D4">
            <w:pPr>
              <w:spacing w:after="0" w:line="240" w:lineRule="auto"/>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Lead*</w:t>
            </w:r>
          </w:p>
        </w:tc>
        <w:tc>
          <w:tcPr>
            <w:tcW w:w="715" w:type="dxa"/>
            <w:tcBorders>
              <w:top w:val="single" w:sz="6" w:space="0" w:color="auto"/>
              <w:left w:val="single" w:sz="6" w:space="0" w:color="auto"/>
              <w:bottom w:val="single" w:sz="6" w:space="0" w:color="auto"/>
            </w:tcBorders>
          </w:tcPr>
          <w:p w14:paraId="78D6CC1F"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N/A</w:t>
            </w:r>
          </w:p>
        </w:tc>
        <w:tc>
          <w:tcPr>
            <w:tcW w:w="938" w:type="dxa"/>
            <w:gridSpan w:val="2"/>
            <w:tcBorders>
              <w:top w:val="single" w:sz="6" w:space="0" w:color="auto"/>
              <w:left w:val="single" w:sz="6" w:space="0" w:color="auto"/>
              <w:bottom w:val="single" w:sz="6" w:space="0" w:color="auto"/>
            </w:tcBorders>
          </w:tcPr>
          <w:p w14:paraId="6361AC7B"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smartTag w:uri="urn:schemas-microsoft-com:office:smarttags" w:element="State">
              <w:smartTag w:uri="urn:schemas-microsoft-com:office:smarttags" w:element="place">
                <w:r w:rsidRPr="0064676C">
                  <w:rPr>
                    <w:rFonts w:ascii="Times New Roman" w:eastAsia="Times New Roman" w:hAnsi="Times New Roman" w:cs="Times New Roman"/>
                    <w:sz w:val="18"/>
                    <w:szCs w:val="18"/>
                  </w:rPr>
                  <w:t>AL</w:t>
                </w:r>
              </w:smartTag>
            </w:smartTag>
            <w:r w:rsidRPr="0064676C">
              <w:rPr>
                <w:rFonts w:ascii="Times New Roman" w:eastAsia="Times New Roman" w:hAnsi="Times New Roman" w:cs="Times New Roman"/>
                <w:sz w:val="18"/>
                <w:szCs w:val="18"/>
              </w:rPr>
              <w:t>=15</w:t>
            </w:r>
          </w:p>
        </w:tc>
        <w:tc>
          <w:tcPr>
            <w:tcW w:w="900" w:type="dxa"/>
            <w:tcBorders>
              <w:top w:val="single" w:sz="6" w:space="0" w:color="auto"/>
              <w:left w:val="single" w:sz="6" w:space="0" w:color="auto"/>
              <w:bottom w:val="single" w:sz="6" w:space="0" w:color="auto"/>
            </w:tcBorders>
          </w:tcPr>
          <w:p w14:paraId="3522E831" w14:textId="00635348" w:rsidR="0025235B" w:rsidRPr="0064676C" w:rsidRDefault="004619F6" w:rsidP="002347D4">
            <w:pPr>
              <w:widowControl w:val="0"/>
              <w:spacing w:after="0" w:line="240" w:lineRule="auto"/>
              <w:jc w:val="center"/>
              <w:rPr>
                <w:rFonts w:ascii="Times New Roman" w:eastAsia="Times New Roman" w:hAnsi="Times New Roman" w:cs="Times New Roman"/>
                <w:snapToGrid w:val="0"/>
                <w:sz w:val="18"/>
                <w:szCs w:val="18"/>
              </w:rPr>
            </w:pPr>
            <w:r w:rsidRPr="0064676C">
              <w:rPr>
                <w:rFonts w:ascii="Times New Roman" w:eastAsia="Times New Roman" w:hAnsi="Times New Roman" w:cs="Times New Roman"/>
                <w:snapToGrid w:val="0"/>
                <w:sz w:val="18"/>
                <w:szCs w:val="18"/>
              </w:rPr>
              <w:t>0.59</w:t>
            </w:r>
          </w:p>
          <w:p w14:paraId="17325CCC" w14:textId="77777777" w:rsidR="0025235B" w:rsidRPr="0064676C" w:rsidRDefault="0025235B" w:rsidP="002347D4">
            <w:pPr>
              <w:widowControl w:val="0"/>
              <w:spacing w:after="0" w:line="240" w:lineRule="auto"/>
              <w:jc w:val="center"/>
              <w:rPr>
                <w:rFonts w:ascii="Times New Roman" w:eastAsia="Times New Roman" w:hAnsi="Times New Roman" w:cs="Times New Roman"/>
                <w:snapToGrid w:val="0"/>
                <w:sz w:val="18"/>
                <w:szCs w:val="18"/>
              </w:rPr>
            </w:pPr>
            <w:r w:rsidRPr="0064676C">
              <w:rPr>
                <w:rFonts w:ascii="Times New Roman" w:eastAsia="Times New Roman" w:hAnsi="Times New Roman" w:cs="Times New Roman"/>
                <w:snapToGrid w:val="0"/>
                <w:sz w:val="18"/>
                <w:szCs w:val="18"/>
              </w:rPr>
              <w:t>90%</w:t>
            </w:r>
          </w:p>
          <w:p w14:paraId="021EAC0B" w14:textId="77777777" w:rsidR="0025235B" w:rsidRPr="0064676C" w:rsidRDefault="0025235B" w:rsidP="002347D4">
            <w:pPr>
              <w:widowControl w:val="0"/>
              <w:spacing w:after="0" w:line="240" w:lineRule="auto"/>
              <w:jc w:val="center"/>
              <w:rPr>
                <w:rFonts w:ascii="Times New Roman" w:eastAsia="Times New Roman" w:hAnsi="Times New Roman" w:cs="Times New Roman"/>
                <w:snapToGrid w:val="0"/>
                <w:sz w:val="18"/>
                <w:szCs w:val="18"/>
              </w:rPr>
            </w:pPr>
            <w:r w:rsidRPr="0064676C">
              <w:rPr>
                <w:rFonts w:ascii="Times New Roman" w:eastAsia="Times New Roman" w:hAnsi="Times New Roman" w:cs="Times New Roman"/>
                <w:snapToGrid w:val="0"/>
                <w:sz w:val="18"/>
                <w:szCs w:val="18"/>
              </w:rPr>
              <w:t>Value</w:t>
            </w:r>
          </w:p>
        </w:tc>
        <w:tc>
          <w:tcPr>
            <w:tcW w:w="820" w:type="dxa"/>
            <w:tcBorders>
              <w:top w:val="single" w:sz="6" w:space="0" w:color="auto"/>
              <w:left w:val="single" w:sz="6" w:space="0" w:color="auto"/>
              <w:bottom w:val="single" w:sz="6" w:space="0" w:color="auto"/>
            </w:tcBorders>
          </w:tcPr>
          <w:p w14:paraId="6DBAE2BB"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ppb</w:t>
            </w:r>
          </w:p>
        </w:tc>
        <w:tc>
          <w:tcPr>
            <w:tcW w:w="733" w:type="dxa"/>
            <w:tcBorders>
              <w:top w:val="single" w:sz="6" w:space="0" w:color="auto"/>
              <w:left w:val="single" w:sz="6" w:space="0" w:color="auto"/>
              <w:bottom w:val="single" w:sz="6" w:space="0" w:color="auto"/>
            </w:tcBorders>
          </w:tcPr>
          <w:p w14:paraId="35991DBE"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N/A</w:t>
            </w:r>
          </w:p>
        </w:tc>
        <w:tc>
          <w:tcPr>
            <w:tcW w:w="641" w:type="dxa"/>
            <w:tcBorders>
              <w:top w:val="single" w:sz="6" w:space="0" w:color="auto"/>
              <w:left w:val="single" w:sz="6" w:space="0" w:color="auto"/>
              <w:bottom w:val="single" w:sz="6" w:space="0" w:color="auto"/>
            </w:tcBorders>
          </w:tcPr>
          <w:p w14:paraId="4E16CB87" w14:textId="38F1BBC8" w:rsidR="0025235B" w:rsidRPr="0064676C" w:rsidRDefault="0025235B" w:rsidP="002347D4">
            <w:pPr>
              <w:spacing w:after="0" w:line="240" w:lineRule="auto"/>
              <w:jc w:val="center"/>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20</w:t>
            </w:r>
            <w:r w:rsidR="00E8767F" w:rsidRPr="0064676C">
              <w:rPr>
                <w:rFonts w:ascii="Times New Roman" w:eastAsia="Times New Roman" w:hAnsi="Times New Roman" w:cs="Times New Roman"/>
                <w:sz w:val="18"/>
                <w:szCs w:val="18"/>
              </w:rPr>
              <w:t>2</w:t>
            </w:r>
            <w:r w:rsidR="004619F6" w:rsidRPr="0064676C">
              <w:rPr>
                <w:rFonts w:ascii="Times New Roman" w:eastAsia="Times New Roman" w:hAnsi="Times New Roman" w:cs="Times New Roman"/>
                <w:sz w:val="18"/>
                <w:szCs w:val="18"/>
              </w:rPr>
              <w:t>3</w:t>
            </w:r>
          </w:p>
        </w:tc>
        <w:tc>
          <w:tcPr>
            <w:tcW w:w="1008" w:type="dxa"/>
            <w:gridSpan w:val="2"/>
            <w:tcBorders>
              <w:top w:val="single" w:sz="6" w:space="0" w:color="auto"/>
              <w:left w:val="single" w:sz="6" w:space="0" w:color="auto"/>
              <w:bottom w:val="single" w:sz="6" w:space="0" w:color="auto"/>
            </w:tcBorders>
          </w:tcPr>
          <w:p w14:paraId="5B8ADB26" w14:textId="38BF9C0C" w:rsidR="0025235B" w:rsidRPr="0064676C" w:rsidRDefault="000F3581"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0</w:t>
            </w:r>
            <w:r w:rsidR="0025235B" w:rsidRPr="0064676C">
              <w:rPr>
                <w:rFonts w:ascii="Times New Roman" w:eastAsia="Times New Roman" w:hAnsi="Times New Roman" w:cs="Times New Roman"/>
                <w:sz w:val="18"/>
                <w:szCs w:val="20"/>
              </w:rPr>
              <w:t xml:space="preserve"> site</w:t>
            </w:r>
            <w:r w:rsidRPr="0064676C">
              <w:rPr>
                <w:rFonts w:ascii="Times New Roman" w:eastAsia="Times New Roman" w:hAnsi="Times New Roman" w:cs="Times New Roman"/>
                <w:sz w:val="18"/>
                <w:szCs w:val="20"/>
              </w:rPr>
              <w:t>s</w:t>
            </w:r>
            <w:r w:rsidR="0025235B" w:rsidRPr="0064676C">
              <w:rPr>
                <w:rFonts w:ascii="Times New Roman" w:eastAsia="Times New Roman" w:hAnsi="Times New Roman" w:cs="Times New Roman"/>
                <w:sz w:val="18"/>
                <w:szCs w:val="20"/>
              </w:rPr>
              <w:t xml:space="preserve"> exceeded.</w:t>
            </w:r>
          </w:p>
          <w:p w14:paraId="79062A3A" w14:textId="77777777" w:rsidR="0025235B" w:rsidRPr="0064676C" w:rsidRDefault="0025235B" w:rsidP="002347D4">
            <w:pPr>
              <w:spacing w:after="0" w:line="240" w:lineRule="auto"/>
              <w:jc w:val="center"/>
              <w:rPr>
                <w:rFonts w:ascii="Times New Roman" w:eastAsia="Times New Roman" w:hAnsi="Times New Roman" w:cs="Times New Roman"/>
                <w:sz w:val="18"/>
                <w:szCs w:val="18"/>
              </w:rPr>
            </w:pPr>
            <w:smartTag w:uri="urn:schemas-microsoft-com:office:smarttags" w:element="State">
              <w:smartTag w:uri="urn:schemas-microsoft-com:office:smarttags" w:element="place">
                <w:r w:rsidRPr="0064676C">
                  <w:rPr>
                    <w:rFonts w:ascii="Times New Roman" w:eastAsia="Times New Roman" w:hAnsi="Times New Roman" w:cs="Times New Roman"/>
                    <w:sz w:val="18"/>
                    <w:szCs w:val="20"/>
                  </w:rPr>
                  <w:t>AL</w:t>
                </w:r>
              </w:smartTag>
            </w:smartTag>
          </w:p>
        </w:tc>
        <w:tc>
          <w:tcPr>
            <w:tcW w:w="2566" w:type="dxa"/>
            <w:gridSpan w:val="2"/>
            <w:tcBorders>
              <w:top w:val="single" w:sz="6" w:space="0" w:color="auto"/>
              <w:left w:val="single" w:sz="6" w:space="0" w:color="auto"/>
              <w:bottom w:val="single" w:sz="6" w:space="0" w:color="auto"/>
              <w:right w:val="single" w:sz="6" w:space="0" w:color="auto"/>
            </w:tcBorders>
          </w:tcPr>
          <w:p w14:paraId="7C8EE2B6" w14:textId="77777777" w:rsidR="0025235B" w:rsidRPr="0064676C" w:rsidRDefault="0025235B" w:rsidP="002347D4">
            <w:pPr>
              <w:spacing w:after="0" w:line="240" w:lineRule="auto"/>
              <w:rPr>
                <w:rFonts w:ascii="Times New Roman" w:eastAsia="Times New Roman" w:hAnsi="Times New Roman" w:cs="Times New Roman"/>
                <w:sz w:val="18"/>
                <w:szCs w:val="18"/>
              </w:rPr>
            </w:pPr>
            <w:r w:rsidRPr="0064676C">
              <w:rPr>
                <w:rFonts w:ascii="Times New Roman" w:eastAsia="Times New Roman" w:hAnsi="Times New Roman" w:cs="Times New Roman"/>
                <w:sz w:val="18"/>
                <w:szCs w:val="18"/>
              </w:rPr>
              <w:t>Corrosion of household plumbing systems; erosion of natural deposits; leaching from wood preservatives</w:t>
            </w:r>
          </w:p>
        </w:tc>
      </w:tr>
      <w:tr w:rsidR="0025235B" w:rsidRPr="00557C48" w14:paraId="4B11BB43" w14:textId="77777777" w:rsidTr="002347D4">
        <w:trPr>
          <w:cantSplit/>
          <w:trHeight w:val="453"/>
          <w:jc w:val="center"/>
        </w:trPr>
        <w:tc>
          <w:tcPr>
            <w:tcW w:w="10080" w:type="dxa"/>
            <w:gridSpan w:val="12"/>
            <w:tcBorders>
              <w:top w:val="single" w:sz="6" w:space="0" w:color="auto"/>
              <w:left w:val="single" w:sz="6" w:space="0" w:color="auto"/>
              <w:bottom w:val="single" w:sz="6" w:space="0" w:color="auto"/>
              <w:right w:val="single" w:sz="6" w:space="0" w:color="auto"/>
            </w:tcBorders>
          </w:tcPr>
          <w:p w14:paraId="5FBC04D1" w14:textId="77777777" w:rsidR="0025235B" w:rsidRPr="0064676C" w:rsidRDefault="0025235B" w:rsidP="002347D4">
            <w:pPr>
              <w:spacing w:after="0" w:line="240" w:lineRule="auto"/>
              <w:rPr>
                <w:rFonts w:ascii="Times New Roman" w:eastAsia="Times New Roman" w:hAnsi="Times New Roman" w:cs="Times New Roman"/>
                <w:sz w:val="28"/>
                <w:szCs w:val="20"/>
              </w:rPr>
            </w:pPr>
            <w:r w:rsidRPr="0064676C">
              <w:rPr>
                <w:rFonts w:ascii="Times New Roman" w:eastAsia="Times New Roman" w:hAnsi="Times New Roman" w:cs="Times New Roman"/>
                <w:b/>
                <w:sz w:val="28"/>
                <w:szCs w:val="20"/>
              </w:rPr>
              <w:t xml:space="preserve">Disinfectants </w:t>
            </w:r>
          </w:p>
        </w:tc>
      </w:tr>
      <w:tr w:rsidR="0025235B" w:rsidRPr="00557C48" w14:paraId="4A7A48CF" w14:textId="77777777" w:rsidTr="000F3581">
        <w:trPr>
          <w:cantSplit/>
          <w:trHeight w:val="588"/>
          <w:jc w:val="center"/>
        </w:trPr>
        <w:tc>
          <w:tcPr>
            <w:tcW w:w="1759" w:type="dxa"/>
            <w:tcBorders>
              <w:top w:val="single" w:sz="6" w:space="0" w:color="auto"/>
              <w:left w:val="single" w:sz="6" w:space="0" w:color="auto"/>
              <w:bottom w:val="single" w:sz="6" w:space="0" w:color="auto"/>
            </w:tcBorders>
          </w:tcPr>
          <w:p w14:paraId="0249E46B" w14:textId="77777777" w:rsidR="0025235B" w:rsidRPr="0064676C" w:rsidRDefault="0025235B" w:rsidP="002347D4">
            <w:pPr>
              <w:spacing w:after="0" w:line="240" w:lineRule="auto"/>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 xml:space="preserve">Chlorine </w:t>
            </w:r>
          </w:p>
        </w:tc>
        <w:tc>
          <w:tcPr>
            <w:tcW w:w="807" w:type="dxa"/>
            <w:gridSpan w:val="2"/>
            <w:tcBorders>
              <w:top w:val="single" w:sz="6" w:space="0" w:color="auto"/>
              <w:left w:val="single" w:sz="6" w:space="0" w:color="auto"/>
              <w:bottom w:val="single" w:sz="6" w:space="0" w:color="auto"/>
            </w:tcBorders>
          </w:tcPr>
          <w:p w14:paraId="67CC7FA3" w14:textId="77777777" w:rsidR="0025235B" w:rsidRPr="0064676C" w:rsidRDefault="0025235B"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6"/>
                <w:szCs w:val="16"/>
              </w:rPr>
              <w:t>MRDLG =4</w:t>
            </w:r>
          </w:p>
        </w:tc>
        <w:tc>
          <w:tcPr>
            <w:tcW w:w="846" w:type="dxa"/>
            <w:tcBorders>
              <w:top w:val="single" w:sz="6" w:space="0" w:color="auto"/>
              <w:left w:val="single" w:sz="6" w:space="0" w:color="auto"/>
              <w:bottom w:val="single" w:sz="6" w:space="0" w:color="auto"/>
            </w:tcBorders>
          </w:tcPr>
          <w:p w14:paraId="2B4974D9" w14:textId="77777777" w:rsidR="0025235B" w:rsidRPr="0064676C" w:rsidRDefault="0025235B"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6"/>
                <w:szCs w:val="16"/>
              </w:rPr>
              <w:t>MRDL =4.0</w:t>
            </w:r>
          </w:p>
        </w:tc>
        <w:tc>
          <w:tcPr>
            <w:tcW w:w="900" w:type="dxa"/>
            <w:tcBorders>
              <w:top w:val="single" w:sz="6" w:space="0" w:color="auto"/>
              <w:left w:val="single" w:sz="6" w:space="0" w:color="auto"/>
              <w:bottom w:val="single" w:sz="6" w:space="0" w:color="auto"/>
            </w:tcBorders>
          </w:tcPr>
          <w:p w14:paraId="3C147123" w14:textId="206AFFBA" w:rsidR="0025235B" w:rsidRPr="0064676C" w:rsidRDefault="0025235B"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0.</w:t>
            </w:r>
            <w:r w:rsidR="000F3581" w:rsidRPr="0064676C">
              <w:rPr>
                <w:rFonts w:ascii="Times New Roman" w:eastAsia="Times New Roman" w:hAnsi="Times New Roman" w:cs="Times New Roman"/>
                <w:sz w:val="18"/>
                <w:szCs w:val="20"/>
              </w:rPr>
              <w:t>8</w:t>
            </w:r>
          </w:p>
        </w:tc>
        <w:tc>
          <w:tcPr>
            <w:tcW w:w="820" w:type="dxa"/>
            <w:tcBorders>
              <w:top w:val="single" w:sz="6" w:space="0" w:color="auto"/>
              <w:left w:val="single" w:sz="6" w:space="0" w:color="auto"/>
              <w:bottom w:val="single" w:sz="6" w:space="0" w:color="auto"/>
            </w:tcBorders>
          </w:tcPr>
          <w:p w14:paraId="7745306A" w14:textId="77777777" w:rsidR="0025235B" w:rsidRPr="0064676C" w:rsidRDefault="0025235B"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ppm</w:t>
            </w:r>
          </w:p>
        </w:tc>
        <w:tc>
          <w:tcPr>
            <w:tcW w:w="733" w:type="dxa"/>
            <w:tcBorders>
              <w:top w:val="single" w:sz="6" w:space="0" w:color="auto"/>
              <w:left w:val="single" w:sz="6" w:space="0" w:color="auto"/>
              <w:bottom w:val="single" w:sz="6" w:space="0" w:color="auto"/>
            </w:tcBorders>
          </w:tcPr>
          <w:p w14:paraId="2A2434A6" w14:textId="33DDC21B" w:rsidR="0025235B" w:rsidRPr="0064676C" w:rsidRDefault="004619F6"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0.1 to 0.56</w:t>
            </w:r>
          </w:p>
        </w:tc>
        <w:tc>
          <w:tcPr>
            <w:tcW w:w="722" w:type="dxa"/>
            <w:gridSpan w:val="2"/>
            <w:tcBorders>
              <w:top w:val="single" w:sz="6" w:space="0" w:color="auto"/>
              <w:left w:val="single" w:sz="6" w:space="0" w:color="auto"/>
              <w:bottom w:val="single" w:sz="6" w:space="0" w:color="auto"/>
            </w:tcBorders>
          </w:tcPr>
          <w:p w14:paraId="4A048006" w14:textId="2FB06296" w:rsidR="0025235B" w:rsidRPr="0064676C" w:rsidRDefault="004619F6"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2023</w:t>
            </w:r>
          </w:p>
        </w:tc>
        <w:tc>
          <w:tcPr>
            <w:tcW w:w="952" w:type="dxa"/>
            <w:gridSpan w:val="2"/>
            <w:tcBorders>
              <w:top w:val="single" w:sz="6" w:space="0" w:color="auto"/>
              <w:left w:val="single" w:sz="6" w:space="0" w:color="auto"/>
              <w:bottom w:val="single" w:sz="6" w:space="0" w:color="auto"/>
            </w:tcBorders>
          </w:tcPr>
          <w:p w14:paraId="29B0371B" w14:textId="77777777" w:rsidR="0025235B" w:rsidRPr="0064676C" w:rsidRDefault="0025235B" w:rsidP="002347D4">
            <w:pPr>
              <w:spacing w:after="0" w:line="240" w:lineRule="auto"/>
              <w:jc w:val="center"/>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No</w:t>
            </w:r>
          </w:p>
        </w:tc>
        <w:tc>
          <w:tcPr>
            <w:tcW w:w="2541" w:type="dxa"/>
            <w:tcBorders>
              <w:top w:val="single" w:sz="6" w:space="0" w:color="auto"/>
              <w:left w:val="single" w:sz="6" w:space="0" w:color="auto"/>
              <w:bottom w:val="single" w:sz="6" w:space="0" w:color="auto"/>
              <w:right w:val="single" w:sz="6" w:space="0" w:color="auto"/>
            </w:tcBorders>
          </w:tcPr>
          <w:p w14:paraId="683EC0E0" w14:textId="77777777" w:rsidR="0025235B" w:rsidRPr="0064676C" w:rsidRDefault="0025235B" w:rsidP="002347D4">
            <w:pPr>
              <w:spacing w:after="0" w:line="240" w:lineRule="auto"/>
              <w:rPr>
                <w:rFonts w:ascii="Times New Roman" w:eastAsia="Times New Roman" w:hAnsi="Times New Roman" w:cs="Times New Roman"/>
                <w:sz w:val="18"/>
                <w:szCs w:val="20"/>
              </w:rPr>
            </w:pPr>
            <w:r w:rsidRPr="0064676C">
              <w:rPr>
                <w:rFonts w:ascii="Times New Roman" w:eastAsia="Times New Roman" w:hAnsi="Times New Roman" w:cs="Times New Roman"/>
                <w:sz w:val="18"/>
                <w:szCs w:val="20"/>
              </w:rPr>
              <w:t>Water additive used to control microbes</w:t>
            </w:r>
          </w:p>
        </w:tc>
      </w:tr>
      <w:tr w:rsidR="00F32A1B" w:rsidRPr="00557C48" w14:paraId="4207823D" w14:textId="77777777" w:rsidTr="00F32A1B">
        <w:trPr>
          <w:cantSplit/>
          <w:trHeight w:val="345"/>
          <w:jc w:val="center"/>
        </w:trPr>
        <w:tc>
          <w:tcPr>
            <w:tcW w:w="10080" w:type="dxa"/>
            <w:gridSpan w:val="12"/>
            <w:tcBorders>
              <w:top w:val="single" w:sz="6" w:space="0" w:color="auto"/>
              <w:left w:val="single" w:sz="6" w:space="0" w:color="auto"/>
              <w:bottom w:val="single" w:sz="6" w:space="0" w:color="auto"/>
              <w:right w:val="single" w:sz="6" w:space="0" w:color="auto"/>
            </w:tcBorders>
          </w:tcPr>
          <w:p w14:paraId="545E559E" w14:textId="6E690AE2" w:rsidR="00F32A1B" w:rsidRPr="0064676C" w:rsidRDefault="00F32A1B" w:rsidP="00F32A1B">
            <w:pPr>
              <w:spacing w:after="0" w:line="240" w:lineRule="auto"/>
              <w:rPr>
                <w:rFonts w:ascii="Times New Roman" w:hAnsi="Times New Roman"/>
                <w:sz w:val="18"/>
                <w:szCs w:val="18"/>
              </w:rPr>
            </w:pPr>
            <w:r w:rsidRPr="0064676C">
              <w:rPr>
                <w:rFonts w:ascii="Times New Roman" w:hAnsi="Times New Roman"/>
                <w:b/>
                <w:sz w:val="28"/>
              </w:rPr>
              <w:t xml:space="preserve">Stage 2 Disinfection By-Products </w:t>
            </w:r>
          </w:p>
        </w:tc>
      </w:tr>
      <w:tr w:rsidR="00F32A1B" w:rsidRPr="00557C48" w14:paraId="6CA165A9" w14:textId="77777777" w:rsidTr="0001293C">
        <w:trPr>
          <w:cantSplit/>
          <w:trHeight w:val="588"/>
          <w:jc w:val="center"/>
        </w:trPr>
        <w:tc>
          <w:tcPr>
            <w:tcW w:w="1759" w:type="dxa"/>
            <w:tcBorders>
              <w:top w:val="single" w:sz="6" w:space="0" w:color="auto"/>
              <w:left w:val="single" w:sz="6" w:space="0" w:color="auto"/>
              <w:bottom w:val="single" w:sz="6" w:space="0" w:color="auto"/>
            </w:tcBorders>
          </w:tcPr>
          <w:p w14:paraId="169EB85C" w14:textId="1D2AE980" w:rsidR="00F32A1B" w:rsidRPr="0064676C" w:rsidRDefault="00F32A1B" w:rsidP="00F32A1B">
            <w:pPr>
              <w:spacing w:after="0" w:line="240" w:lineRule="auto"/>
              <w:rPr>
                <w:rFonts w:ascii="Times New Roman" w:hAnsi="Times New Roman"/>
                <w:sz w:val="18"/>
                <w:szCs w:val="18"/>
              </w:rPr>
            </w:pPr>
            <w:r w:rsidRPr="0064676C">
              <w:rPr>
                <w:rFonts w:ascii="Times New Roman" w:hAnsi="Times New Roman"/>
                <w:sz w:val="18"/>
              </w:rPr>
              <w:t>HAA5</w:t>
            </w:r>
          </w:p>
        </w:tc>
        <w:tc>
          <w:tcPr>
            <w:tcW w:w="807" w:type="dxa"/>
            <w:gridSpan w:val="2"/>
            <w:tcBorders>
              <w:top w:val="single" w:sz="6" w:space="0" w:color="auto"/>
              <w:left w:val="single" w:sz="6" w:space="0" w:color="auto"/>
              <w:bottom w:val="single" w:sz="6" w:space="0" w:color="auto"/>
            </w:tcBorders>
          </w:tcPr>
          <w:p w14:paraId="62135C17" w14:textId="124C9DD5"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N/A</w:t>
            </w:r>
          </w:p>
        </w:tc>
        <w:tc>
          <w:tcPr>
            <w:tcW w:w="846" w:type="dxa"/>
            <w:tcBorders>
              <w:top w:val="single" w:sz="6" w:space="0" w:color="auto"/>
              <w:left w:val="single" w:sz="6" w:space="0" w:color="auto"/>
              <w:bottom w:val="single" w:sz="6" w:space="0" w:color="auto"/>
            </w:tcBorders>
          </w:tcPr>
          <w:p w14:paraId="1BC0C0D0" w14:textId="204FAF0D"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60</w:t>
            </w:r>
          </w:p>
        </w:tc>
        <w:tc>
          <w:tcPr>
            <w:tcW w:w="900" w:type="dxa"/>
            <w:tcBorders>
              <w:top w:val="single" w:sz="6" w:space="0" w:color="auto"/>
              <w:left w:val="single" w:sz="6" w:space="0" w:color="auto"/>
              <w:bottom w:val="single" w:sz="6" w:space="0" w:color="auto"/>
            </w:tcBorders>
          </w:tcPr>
          <w:p w14:paraId="4CB1B8F7" w14:textId="7D2145D7" w:rsidR="00F32A1B" w:rsidRPr="0064676C" w:rsidRDefault="004619F6" w:rsidP="00F32A1B">
            <w:pPr>
              <w:spacing w:after="0" w:line="240" w:lineRule="auto"/>
              <w:jc w:val="center"/>
              <w:rPr>
                <w:rFonts w:ascii="Times New Roman" w:hAnsi="Times New Roman"/>
                <w:sz w:val="18"/>
                <w:szCs w:val="18"/>
              </w:rPr>
            </w:pPr>
            <w:r w:rsidRPr="0064676C">
              <w:rPr>
                <w:rFonts w:ascii="Times New Roman" w:hAnsi="Times New Roman"/>
                <w:sz w:val="18"/>
              </w:rPr>
              <w:t>1</w:t>
            </w:r>
          </w:p>
        </w:tc>
        <w:tc>
          <w:tcPr>
            <w:tcW w:w="820" w:type="dxa"/>
            <w:tcBorders>
              <w:top w:val="single" w:sz="6" w:space="0" w:color="auto"/>
              <w:left w:val="single" w:sz="6" w:space="0" w:color="auto"/>
              <w:bottom w:val="single" w:sz="6" w:space="0" w:color="auto"/>
            </w:tcBorders>
          </w:tcPr>
          <w:p w14:paraId="5911A78F" w14:textId="6118BC53"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ppb</w:t>
            </w:r>
          </w:p>
        </w:tc>
        <w:tc>
          <w:tcPr>
            <w:tcW w:w="733" w:type="dxa"/>
            <w:tcBorders>
              <w:top w:val="single" w:sz="6" w:space="0" w:color="auto"/>
              <w:left w:val="single" w:sz="6" w:space="0" w:color="auto"/>
              <w:bottom w:val="single" w:sz="6" w:space="0" w:color="auto"/>
            </w:tcBorders>
          </w:tcPr>
          <w:p w14:paraId="1555EBE6" w14:textId="0CFDAE59"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N/A</w:t>
            </w:r>
          </w:p>
        </w:tc>
        <w:tc>
          <w:tcPr>
            <w:tcW w:w="722" w:type="dxa"/>
            <w:gridSpan w:val="2"/>
            <w:tcBorders>
              <w:top w:val="single" w:sz="6" w:space="0" w:color="auto"/>
              <w:left w:val="single" w:sz="6" w:space="0" w:color="auto"/>
              <w:bottom w:val="single" w:sz="6" w:space="0" w:color="auto"/>
            </w:tcBorders>
          </w:tcPr>
          <w:p w14:paraId="1C478CF5" w14:textId="51E6DE0F" w:rsidR="00F32A1B" w:rsidRPr="0064676C" w:rsidRDefault="00F32A1B" w:rsidP="00F32A1B">
            <w:pPr>
              <w:spacing w:after="0" w:line="240" w:lineRule="auto"/>
              <w:jc w:val="center"/>
              <w:rPr>
                <w:rFonts w:ascii="Times New Roman" w:hAnsi="Times New Roman"/>
                <w:sz w:val="18"/>
              </w:rPr>
            </w:pPr>
            <w:r w:rsidRPr="0064676C">
              <w:rPr>
                <w:rFonts w:ascii="Times New Roman" w:hAnsi="Times New Roman"/>
                <w:sz w:val="18"/>
              </w:rPr>
              <w:t>202</w:t>
            </w:r>
            <w:r w:rsidR="004619F6" w:rsidRPr="0064676C">
              <w:rPr>
                <w:rFonts w:ascii="Times New Roman" w:hAnsi="Times New Roman"/>
                <w:sz w:val="18"/>
              </w:rPr>
              <w:t>3</w:t>
            </w:r>
          </w:p>
        </w:tc>
        <w:tc>
          <w:tcPr>
            <w:tcW w:w="952" w:type="dxa"/>
            <w:gridSpan w:val="2"/>
            <w:tcBorders>
              <w:top w:val="single" w:sz="6" w:space="0" w:color="auto"/>
              <w:left w:val="single" w:sz="6" w:space="0" w:color="auto"/>
              <w:bottom w:val="single" w:sz="6" w:space="0" w:color="auto"/>
            </w:tcBorders>
          </w:tcPr>
          <w:p w14:paraId="7FF74188" w14:textId="1E9245C5"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No</w:t>
            </w:r>
          </w:p>
        </w:tc>
        <w:tc>
          <w:tcPr>
            <w:tcW w:w="2541" w:type="dxa"/>
            <w:tcBorders>
              <w:top w:val="single" w:sz="6" w:space="0" w:color="auto"/>
              <w:left w:val="single" w:sz="6" w:space="0" w:color="auto"/>
              <w:bottom w:val="single" w:sz="6" w:space="0" w:color="auto"/>
              <w:right w:val="single" w:sz="6" w:space="0" w:color="auto"/>
            </w:tcBorders>
          </w:tcPr>
          <w:p w14:paraId="4B99F6E4" w14:textId="6C8B6B9C" w:rsidR="00F32A1B" w:rsidRPr="0064676C" w:rsidRDefault="00F32A1B" w:rsidP="00655C9F">
            <w:pPr>
              <w:spacing w:after="0" w:line="240" w:lineRule="auto"/>
              <w:rPr>
                <w:rFonts w:ascii="Times New Roman" w:hAnsi="Times New Roman"/>
                <w:sz w:val="18"/>
                <w:szCs w:val="18"/>
              </w:rPr>
            </w:pPr>
            <w:r w:rsidRPr="0064676C">
              <w:rPr>
                <w:rFonts w:ascii="Times New Roman" w:hAnsi="Times New Roman"/>
                <w:sz w:val="18"/>
              </w:rPr>
              <w:t>By-product of drinking water chlorination</w:t>
            </w:r>
          </w:p>
        </w:tc>
      </w:tr>
      <w:tr w:rsidR="00F32A1B" w:rsidRPr="00557C48" w14:paraId="140D8B7F" w14:textId="77777777" w:rsidTr="0001293C">
        <w:trPr>
          <w:cantSplit/>
          <w:trHeight w:val="588"/>
          <w:jc w:val="center"/>
        </w:trPr>
        <w:tc>
          <w:tcPr>
            <w:tcW w:w="1759" w:type="dxa"/>
            <w:tcBorders>
              <w:top w:val="single" w:sz="6" w:space="0" w:color="auto"/>
              <w:left w:val="single" w:sz="6" w:space="0" w:color="auto"/>
              <w:bottom w:val="single" w:sz="6" w:space="0" w:color="auto"/>
            </w:tcBorders>
          </w:tcPr>
          <w:p w14:paraId="5C6BEC21" w14:textId="3BAC1FBB" w:rsidR="00F32A1B" w:rsidRPr="0064676C" w:rsidRDefault="00F32A1B" w:rsidP="00F32A1B">
            <w:pPr>
              <w:spacing w:after="0" w:line="240" w:lineRule="auto"/>
              <w:rPr>
                <w:rFonts w:ascii="Times New Roman" w:hAnsi="Times New Roman"/>
                <w:sz w:val="18"/>
                <w:szCs w:val="18"/>
              </w:rPr>
            </w:pPr>
            <w:r w:rsidRPr="0064676C">
              <w:rPr>
                <w:rFonts w:ascii="Times New Roman" w:hAnsi="Times New Roman"/>
                <w:sz w:val="18"/>
              </w:rPr>
              <w:t>TTHM</w:t>
            </w:r>
          </w:p>
        </w:tc>
        <w:tc>
          <w:tcPr>
            <w:tcW w:w="807" w:type="dxa"/>
            <w:gridSpan w:val="2"/>
            <w:tcBorders>
              <w:top w:val="single" w:sz="6" w:space="0" w:color="auto"/>
              <w:left w:val="single" w:sz="6" w:space="0" w:color="auto"/>
              <w:bottom w:val="single" w:sz="6" w:space="0" w:color="auto"/>
            </w:tcBorders>
          </w:tcPr>
          <w:p w14:paraId="334EA5E0" w14:textId="554A1DAD"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N/A</w:t>
            </w:r>
          </w:p>
        </w:tc>
        <w:tc>
          <w:tcPr>
            <w:tcW w:w="846" w:type="dxa"/>
            <w:tcBorders>
              <w:top w:val="single" w:sz="6" w:space="0" w:color="auto"/>
              <w:left w:val="single" w:sz="6" w:space="0" w:color="auto"/>
              <w:bottom w:val="single" w:sz="6" w:space="0" w:color="auto"/>
            </w:tcBorders>
          </w:tcPr>
          <w:p w14:paraId="6B3E4DD3" w14:textId="17616066"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80</w:t>
            </w:r>
          </w:p>
        </w:tc>
        <w:tc>
          <w:tcPr>
            <w:tcW w:w="900" w:type="dxa"/>
            <w:tcBorders>
              <w:top w:val="single" w:sz="6" w:space="0" w:color="auto"/>
              <w:left w:val="single" w:sz="6" w:space="0" w:color="auto"/>
              <w:bottom w:val="single" w:sz="6" w:space="0" w:color="auto"/>
            </w:tcBorders>
          </w:tcPr>
          <w:p w14:paraId="503C947B" w14:textId="7B42294E" w:rsidR="00F32A1B" w:rsidRPr="0064676C" w:rsidRDefault="004619F6" w:rsidP="00F32A1B">
            <w:pPr>
              <w:spacing w:after="0" w:line="240" w:lineRule="auto"/>
              <w:jc w:val="center"/>
              <w:rPr>
                <w:rFonts w:ascii="Times New Roman" w:hAnsi="Times New Roman"/>
                <w:sz w:val="18"/>
                <w:szCs w:val="18"/>
              </w:rPr>
            </w:pPr>
            <w:r w:rsidRPr="0064676C">
              <w:rPr>
                <w:rFonts w:ascii="Times New Roman" w:hAnsi="Times New Roman"/>
                <w:sz w:val="18"/>
              </w:rPr>
              <w:t>8</w:t>
            </w:r>
          </w:p>
        </w:tc>
        <w:tc>
          <w:tcPr>
            <w:tcW w:w="820" w:type="dxa"/>
            <w:tcBorders>
              <w:top w:val="single" w:sz="6" w:space="0" w:color="auto"/>
              <w:left w:val="single" w:sz="6" w:space="0" w:color="auto"/>
              <w:bottom w:val="single" w:sz="6" w:space="0" w:color="auto"/>
            </w:tcBorders>
          </w:tcPr>
          <w:p w14:paraId="3F192433" w14:textId="7CB74BAD"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ppb</w:t>
            </w:r>
          </w:p>
        </w:tc>
        <w:tc>
          <w:tcPr>
            <w:tcW w:w="733" w:type="dxa"/>
            <w:tcBorders>
              <w:top w:val="single" w:sz="6" w:space="0" w:color="auto"/>
              <w:left w:val="single" w:sz="6" w:space="0" w:color="auto"/>
              <w:bottom w:val="single" w:sz="6" w:space="0" w:color="auto"/>
            </w:tcBorders>
          </w:tcPr>
          <w:p w14:paraId="428E997C" w14:textId="1EDF2742"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N/A</w:t>
            </w:r>
          </w:p>
        </w:tc>
        <w:tc>
          <w:tcPr>
            <w:tcW w:w="722" w:type="dxa"/>
            <w:gridSpan w:val="2"/>
            <w:tcBorders>
              <w:top w:val="single" w:sz="6" w:space="0" w:color="auto"/>
              <w:left w:val="single" w:sz="6" w:space="0" w:color="auto"/>
              <w:bottom w:val="single" w:sz="6" w:space="0" w:color="auto"/>
            </w:tcBorders>
          </w:tcPr>
          <w:p w14:paraId="73A30588" w14:textId="1359BEAE" w:rsidR="00F32A1B" w:rsidRPr="0064676C" w:rsidRDefault="00F32A1B" w:rsidP="00F32A1B">
            <w:pPr>
              <w:spacing w:after="0" w:line="240" w:lineRule="auto"/>
              <w:jc w:val="center"/>
              <w:rPr>
                <w:rFonts w:ascii="Times New Roman" w:hAnsi="Times New Roman"/>
                <w:sz w:val="18"/>
              </w:rPr>
            </w:pPr>
            <w:r w:rsidRPr="0064676C">
              <w:rPr>
                <w:rFonts w:ascii="Times New Roman" w:hAnsi="Times New Roman"/>
                <w:sz w:val="18"/>
              </w:rPr>
              <w:t>202</w:t>
            </w:r>
            <w:r w:rsidR="004619F6" w:rsidRPr="0064676C">
              <w:rPr>
                <w:rFonts w:ascii="Times New Roman" w:hAnsi="Times New Roman"/>
                <w:sz w:val="18"/>
              </w:rPr>
              <w:t>3</w:t>
            </w:r>
          </w:p>
        </w:tc>
        <w:tc>
          <w:tcPr>
            <w:tcW w:w="952" w:type="dxa"/>
            <w:gridSpan w:val="2"/>
            <w:tcBorders>
              <w:top w:val="single" w:sz="6" w:space="0" w:color="auto"/>
              <w:left w:val="single" w:sz="6" w:space="0" w:color="auto"/>
              <w:bottom w:val="single" w:sz="6" w:space="0" w:color="auto"/>
            </w:tcBorders>
          </w:tcPr>
          <w:p w14:paraId="50182A4A" w14:textId="63AF22F2" w:rsidR="00F32A1B" w:rsidRPr="0064676C" w:rsidRDefault="00F32A1B" w:rsidP="00F32A1B">
            <w:pPr>
              <w:spacing w:after="0" w:line="240" w:lineRule="auto"/>
              <w:jc w:val="center"/>
              <w:rPr>
                <w:rFonts w:ascii="Times New Roman" w:hAnsi="Times New Roman"/>
                <w:sz w:val="18"/>
                <w:szCs w:val="18"/>
              </w:rPr>
            </w:pPr>
            <w:r w:rsidRPr="0064676C">
              <w:rPr>
                <w:rFonts w:ascii="Times New Roman" w:hAnsi="Times New Roman"/>
                <w:sz w:val="18"/>
              </w:rPr>
              <w:t>No</w:t>
            </w:r>
          </w:p>
        </w:tc>
        <w:tc>
          <w:tcPr>
            <w:tcW w:w="2541" w:type="dxa"/>
            <w:tcBorders>
              <w:top w:val="single" w:sz="6" w:space="0" w:color="auto"/>
              <w:left w:val="single" w:sz="6" w:space="0" w:color="auto"/>
              <w:bottom w:val="single" w:sz="6" w:space="0" w:color="auto"/>
              <w:right w:val="single" w:sz="6" w:space="0" w:color="auto"/>
            </w:tcBorders>
          </w:tcPr>
          <w:p w14:paraId="4A1B4AB3" w14:textId="50DC9CEB" w:rsidR="00F32A1B" w:rsidRPr="0064676C" w:rsidRDefault="00F32A1B" w:rsidP="00655C9F">
            <w:pPr>
              <w:spacing w:after="0" w:line="240" w:lineRule="auto"/>
              <w:rPr>
                <w:rFonts w:ascii="Times New Roman" w:hAnsi="Times New Roman"/>
                <w:sz w:val="18"/>
                <w:szCs w:val="18"/>
              </w:rPr>
            </w:pPr>
            <w:r w:rsidRPr="0064676C">
              <w:rPr>
                <w:rFonts w:ascii="Times New Roman" w:hAnsi="Times New Roman"/>
                <w:sz w:val="18"/>
              </w:rPr>
              <w:t>By-product of drinking water chlorination</w:t>
            </w:r>
          </w:p>
        </w:tc>
      </w:tr>
    </w:tbl>
    <w:p w14:paraId="6D602E1D" w14:textId="3018B63B" w:rsidR="0025235B" w:rsidRPr="004619F6" w:rsidRDefault="0025235B" w:rsidP="004619F6">
      <w:pPr>
        <w:spacing w:after="0" w:line="240" w:lineRule="auto"/>
        <w:rPr>
          <w:rFonts w:ascii="Times New Roman" w:eastAsia="Times New Roman" w:hAnsi="Times New Roman" w:cs="Times New Roman"/>
          <w:sz w:val="2"/>
          <w:szCs w:val="2"/>
        </w:rPr>
      </w:pPr>
      <w:r w:rsidRPr="000D1EF3">
        <w:rPr>
          <w:rFonts w:ascii="Times New Roman" w:eastAsia="Times New Roman" w:hAnsi="Times New Roman" w:cs="Times New Roman"/>
          <w:sz w:val="24"/>
          <w:szCs w:val="24"/>
        </w:rPr>
        <w:t xml:space="preserve">  </w:t>
      </w:r>
      <w:bookmarkEnd w:id="2"/>
    </w:p>
    <w:p w14:paraId="1DD6000E" w14:textId="77777777" w:rsidR="0025235B" w:rsidRDefault="0025235B"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
          <w:szCs w:val="2"/>
        </w:rPr>
      </w:pPr>
    </w:p>
    <w:p w14:paraId="0DE47593" w14:textId="1265ED35" w:rsidR="0025235B" w:rsidRDefault="0025235B"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
          <w:szCs w:val="2"/>
        </w:rPr>
      </w:pPr>
    </w:p>
    <w:p w14:paraId="6B49B76F" w14:textId="77777777" w:rsidR="00E21977" w:rsidRDefault="00E21977"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
          <w:szCs w:val="2"/>
        </w:rPr>
      </w:pPr>
    </w:p>
    <w:p w14:paraId="107F2F71" w14:textId="77777777" w:rsidR="0025235B" w:rsidRDefault="0025235B"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
          <w:szCs w:val="2"/>
        </w:rPr>
      </w:pPr>
    </w:p>
    <w:p w14:paraId="01A2F103" w14:textId="2F653683" w:rsidR="0025235B" w:rsidRDefault="0025235B"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
          <w:szCs w:val="2"/>
        </w:rPr>
      </w:pPr>
    </w:p>
    <w:p w14:paraId="58E9086B" w14:textId="7EF4DFFC" w:rsidR="0025235B" w:rsidRDefault="0025235B"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
          <w:szCs w:val="2"/>
        </w:rPr>
      </w:pPr>
    </w:p>
    <w:tbl>
      <w:tblPr>
        <w:tblpPr w:leftFromText="180" w:rightFromText="180" w:vertAnchor="text" w:horzAnchor="margin" w:tblpX="352" w:tblpY="-119"/>
        <w:tblW w:w="10072" w:type="dxa"/>
        <w:tblLayout w:type="fixed"/>
        <w:tblCellMar>
          <w:left w:w="100" w:type="dxa"/>
          <w:right w:w="100" w:type="dxa"/>
        </w:tblCellMar>
        <w:tblLook w:val="0000" w:firstRow="0" w:lastRow="0" w:firstColumn="0" w:lastColumn="0" w:noHBand="0" w:noVBand="0"/>
      </w:tblPr>
      <w:tblGrid>
        <w:gridCol w:w="1792"/>
        <w:gridCol w:w="810"/>
        <w:gridCol w:w="810"/>
        <w:gridCol w:w="900"/>
        <w:gridCol w:w="810"/>
        <w:gridCol w:w="720"/>
        <w:gridCol w:w="810"/>
        <w:gridCol w:w="535"/>
        <w:gridCol w:w="2885"/>
      </w:tblGrid>
      <w:tr w:rsidR="000F3581" w:rsidRPr="000D1EF3" w14:paraId="602CED2A" w14:textId="77777777" w:rsidTr="004619F6">
        <w:trPr>
          <w:cantSplit/>
          <w:trHeight w:val="403"/>
        </w:trPr>
        <w:tc>
          <w:tcPr>
            <w:tcW w:w="10072" w:type="dxa"/>
            <w:gridSpan w:val="9"/>
            <w:tcBorders>
              <w:top w:val="single" w:sz="6" w:space="0" w:color="auto"/>
              <w:left w:val="single" w:sz="6" w:space="0" w:color="auto"/>
              <w:right w:val="single" w:sz="6" w:space="0" w:color="auto"/>
            </w:tcBorders>
          </w:tcPr>
          <w:p w14:paraId="114D5E72" w14:textId="77777777" w:rsidR="000F3581" w:rsidRPr="000D1EF3" w:rsidRDefault="000F3581" w:rsidP="004619F6">
            <w:pPr>
              <w:spacing w:after="0" w:line="240" w:lineRule="auto"/>
              <w:rPr>
                <w:rFonts w:ascii="Times New Roman" w:eastAsia="Times New Roman" w:hAnsi="Times New Roman" w:cs="Times New Roman"/>
                <w:sz w:val="28"/>
                <w:szCs w:val="28"/>
              </w:rPr>
            </w:pPr>
            <w:r w:rsidRPr="000D1EF3">
              <w:rPr>
                <w:rFonts w:ascii="Times New Roman" w:eastAsia="Times New Roman" w:hAnsi="Times New Roman" w:cs="Times New Roman"/>
                <w:b/>
                <w:sz w:val="28"/>
                <w:szCs w:val="28"/>
              </w:rPr>
              <w:t>Inorganic Contaminants</w:t>
            </w:r>
          </w:p>
        </w:tc>
      </w:tr>
      <w:tr w:rsidR="000F3581" w:rsidRPr="000D1EF3" w14:paraId="4396B336" w14:textId="77777777" w:rsidTr="004619F6">
        <w:trPr>
          <w:cantSplit/>
          <w:trHeight w:val="403"/>
        </w:trPr>
        <w:tc>
          <w:tcPr>
            <w:tcW w:w="1792" w:type="dxa"/>
            <w:tcBorders>
              <w:top w:val="single" w:sz="6" w:space="0" w:color="auto"/>
              <w:left w:val="single" w:sz="6" w:space="0" w:color="auto"/>
              <w:bottom w:val="single" w:sz="4" w:space="0" w:color="auto"/>
            </w:tcBorders>
          </w:tcPr>
          <w:p w14:paraId="3693557A" w14:textId="77777777" w:rsidR="000F3581" w:rsidRPr="000D1EF3" w:rsidRDefault="000F3581" w:rsidP="004619F6">
            <w:pPr>
              <w:spacing w:after="0"/>
              <w:rPr>
                <w:rFonts w:ascii="Times New Roman" w:hAnsi="Times New Roman" w:cs="Times New Roman"/>
                <w:sz w:val="18"/>
                <w:szCs w:val="18"/>
              </w:rPr>
            </w:pPr>
            <w:r w:rsidRPr="000D1EF3">
              <w:rPr>
                <w:rFonts w:ascii="Times New Roman" w:hAnsi="Times New Roman"/>
                <w:sz w:val="18"/>
                <w:szCs w:val="18"/>
              </w:rPr>
              <w:t>Nitrate-Nitrite</w:t>
            </w:r>
          </w:p>
        </w:tc>
        <w:tc>
          <w:tcPr>
            <w:tcW w:w="810" w:type="dxa"/>
            <w:tcBorders>
              <w:top w:val="single" w:sz="6" w:space="0" w:color="auto"/>
              <w:left w:val="single" w:sz="6" w:space="0" w:color="auto"/>
              <w:bottom w:val="single" w:sz="4" w:space="0" w:color="auto"/>
            </w:tcBorders>
          </w:tcPr>
          <w:p w14:paraId="4D42EE67" w14:textId="77777777" w:rsidR="000F3581" w:rsidRPr="000D1EF3" w:rsidRDefault="000F3581" w:rsidP="004619F6">
            <w:pPr>
              <w:spacing w:after="0"/>
              <w:jc w:val="center"/>
              <w:rPr>
                <w:rFonts w:ascii="Times New Roman" w:hAnsi="Times New Roman" w:cs="Times New Roman"/>
                <w:sz w:val="18"/>
                <w:szCs w:val="18"/>
              </w:rPr>
            </w:pPr>
            <w:r w:rsidRPr="000D1EF3">
              <w:rPr>
                <w:rFonts w:ascii="Times New Roman" w:hAnsi="Times New Roman"/>
                <w:sz w:val="18"/>
                <w:szCs w:val="18"/>
              </w:rPr>
              <w:t>10</w:t>
            </w:r>
          </w:p>
        </w:tc>
        <w:tc>
          <w:tcPr>
            <w:tcW w:w="810" w:type="dxa"/>
            <w:tcBorders>
              <w:top w:val="single" w:sz="6" w:space="0" w:color="auto"/>
              <w:left w:val="single" w:sz="6" w:space="0" w:color="auto"/>
              <w:bottom w:val="single" w:sz="4" w:space="0" w:color="auto"/>
            </w:tcBorders>
          </w:tcPr>
          <w:p w14:paraId="1BC0D164" w14:textId="77777777" w:rsidR="000F3581" w:rsidRPr="000D1EF3" w:rsidRDefault="000F3581" w:rsidP="004619F6">
            <w:pPr>
              <w:spacing w:after="0"/>
              <w:jc w:val="center"/>
              <w:rPr>
                <w:rFonts w:ascii="Times New Roman" w:hAnsi="Times New Roman" w:cs="Times New Roman"/>
                <w:sz w:val="18"/>
                <w:szCs w:val="18"/>
              </w:rPr>
            </w:pPr>
            <w:r w:rsidRPr="000D1EF3">
              <w:rPr>
                <w:rFonts w:ascii="Times New Roman" w:hAnsi="Times New Roman"/>
                <w:sz w:val="18"/>
                <w:szCs w:val="18"/>
              </w:rPr>
              <w:t>10</w:t>
            </w:r>
          </w:p>
        </w:tc>
        <w:tc>
          <w:tcPr>
            <w:tcW w:w="900" w:type="dxa"/>
            <w:tcBorders>
              <w:top w:val="single" w:sz="6" w:space="0" w:color="auto"/>
              <w:left w:val="single" w:sz="6" w:space="0" w:color="auto"/>
              <w:bottom w:val="single" w:sz="4" w:space="0" w:color="auto"/>
            </w:tcBorders>
          </w:tcPr>
          <w:p w14:paraId="4F2DB95A" w14:textId="598FEF0D" w:rsidR="000F3581" w:rsidRPr="000D1EF3" w:rsidRDefault="000F3581" w:rsidP="004619F6">
            <w:pPr>
              <w:spacing w:after="0"/>
              <w:jc w:val="center"/>
              <w:rPr>
                <w:rFonts w:ascii="Times New Roman" w:hAnsi="Times New Roman" w:cs="Times New Roman"/>
                <w:sz w:val="18"/>
                <w:szCs w:val="18"/>
              </w:rPr>
            </w:pPr>
            <w:r>
              <w:rPr>
                <w:rFonts w:ascii="Times New Roman" w:hAnsi="Times New Roman"/>
                <w:sz w:val="18"/>
                <w:szCs w:val="18"/>
              </w:rPr>
              <w:t>0.</w:t>
            </w:r>
            <w:r w:rsidR="004619F6">
              <w:rPr>
                <w:rFonts w:ascii="Times New Roman" w:hAnsi="Times New Roman"/>
                <w:sz w:val="18"/>
                <w:szCs w:val="18"/>
              </w:rPr>
              <w:t>237</w:t>
            </w:r>
          </w:p>
        </w:tc>
        <w:tc>
          <w:tcPr>
            <w:tcW w:w="810" w:type="dxa"/>
            <w:tcBorders>
              <w:top w:val="single" w:sz="6" w:space="0" w:color="auto"/>
              <w:left w:val="single" w:sz="6" w:space="0" w:color="auto"/>
              <w:bottom w:val="single" w:sz="4" w:space="0" w:color="auto"/>
            </w:tcBorders>
          </w:tcPr>
          <w:p w14:paraId="282C8B3D" w14:textId="77777777" w:rsidR="000F3581" w:rsidRPr="000D1EF3" w:rsidRDefault="000F3581" w:rsidP="004619F6">
            <w:pPr>
              <w:spacing w:after="0"/>
              <w:jc w:val="center"/>
              <w:rPr>
                <w:rFonts w:ascii="Times New Roman" w:hAnsi="Times New Roman" w:cs="Times New Roman"/>
                <w:sz w:val="18"/>
                <w:szCs w:val="18"/>
              </w:rPr>
            </w:pPr>
            <w:r w:rsidRPr="000D1EF3">
              <w:rPr>
                <w:rFonts w:ascii="Times New Roman" w:hAnsi="Times New Roman"/>
                <w:sz w:val="18"/>
                <w:szCs w:val="18"/>
              </w:rPr>
              <w:t>ppm</w:t>
            </w:r>
          </w:p>
        </w:tc>
        <w:tc>
          <w:tcPr>
            <w:tcW w:w="720" w:type="dxa"/>
            <w:tcBorders>
              <w:top w:val="single" w:sz="6" w:space="0" w:color="auto"/>
              <w:left w:val="single" w:sz="6" w:space="0" w:color="auto"/>
              <w:bottom w:val="single" w:sz="4" w:space="0" w:color="auto"/>
            </w:tcBorders>
          </w:tcPr>
          <w:p w14:paraId="4FE658F5" w14:textId="77777777" w:rsidR="000F3581" w:rsidRPr="000D1EF3" w:rsidRDefault="000F3581" w:rsidP="004619F6">
            <w:pPr>
              <w:spacing w:after="0"/>
              <w:jc w:val="center"/>
              <w:rPr>
                <w:rFonts w:ascii="Times New Roman" w:hAnsi="Times New Roman" w:cs="Times New Roman"/>
                <w:sz w:val="18"/>
                <w:szCs w:val="18"/>
              </w:rPr>
            </w:pPr>
            <w:r w:rsidRPr="000D1EF3">
              <w:rPr>
                <w:rFonts w:ascii="Times New Roman" w:hAnsi="Times New Roman"/>
                <w:sz w:val="18"/>
                <w:szCs w:val="18"/>
              </w:rPr>
              <w:t>N</w:t>
            </w:r>
            <w:r>
              <w:rPr>
                <w:rFonts w:ascii="Times New Roman" w:hAnsi="Times New Roman"/>
                <w:sz w:val="18"/>
                <w:szCs w:val="18"/>
              </w:rPr>
              <w:t>/</w:t>
            </w:r>
            <w:r w:rsidRPr="000D1EF3">
              <w:rPr>
                <w:rFonts w:ascii="Times New Roman" w:hAnsi="Times New Roman"/>
                <w:sz w:val="18"/>
                <w:szCs w:val="18"/>
              </w:rPr>
              <w:t>A</w:t>
            </w:r>
          </w:p>
        </w:tc>
        <w:tc>
          <w:tcPr>
            <w:tcW w:w="810" w:type="dxa"/>
            <w:tcBorders>
              <w:top w:val="single" w:sz="6" w:space="0" w:color="auto"/>
              <w:left w:val="single" w:sz="6" w:space="0" w:color="auto"/>
              <w:bottom w:val="single" w:sz="4" w:space="0" w:color="auto"/>
            </w:tcBorders>
          </w:tcPr>
          <w:p w14:paraId="52EF98E0" w14:textId="0945BD38" w:rsidR="000F3581" w:rsidRPr="000D1EF3" w:rsidRDefault="000F3581" w:rsidP="004619F6">
            <w:pPr>
              <w:spacing w:after="0"/>
              <w:jc w:val="center"/>
              <w:rPr>
                <w:rFonts w:ascii="Times New Roman" w:hAnsi="Times New Roman" w:cs="Times New Roman"/>
                <w:sz w:val="18"/>
                <w:szCs w:val="18"/>
              </w:rPr>
            </w:pPr>
            <w:r>
              <w:rPr>
                <w:rFonts w:ascii="Times New Roman" w:hAnsi="Times New Roman"/>
                <w:sz w:val="18"/>
                <w:szCs w:val="18"/>
              </w:rPr>
              <w:t>202</w:t>
            </w:r>
            <w:r w:rsidR="004619F6">
              <w:rPr>
                <w:rFonts w:ascii="Times New Roman" w:hAnsi="Times New Roman"/>
                <w:sz w:val="18"/>
                <w:szCs w:val="18"/>
              </w:rPr>
              <w:t>3</w:t>
            </w:r>
          </w:p>
        </w:tc>
        <w:tc>
          <w:tcPr>
            <w:tcW w:w="535" w:type="dxa"/>
            <w:tcBorders>
              <w:top w:val="single" w:sz="6" w:space="0" w:color="auto"/>
              <w:left w:val="single" w:sz="6" w:space="0" w:color="auto"/>
              <w:bottom w:val="single" w:sz="4" w:space="0" w:color="auto"/>
            </w:tcBorders>
          </w:tcPr>
          <w:p w14:paraId="4CC8BC77" w14:textId="77777777" w:rsidR="000F3581" w:rsidRPr="000D1EF3" w:rsidRDefault="000F3581" w:rsidP="004619F6">
            <w:pPr>
              <w:spacing w:after="0"/>
              <w:jc w:val="center"/>
              <w:rPr>
                <w:rFonts w:ascii="Times New Roman" w:hAnsi="Times New Roman" w:cs="Times New Roman"/>
                <w:sz w:val="18"/>
                <w:szCs w:val="18"/>
              </w:rPr>
            </w:pPr>
            <w:r w:rsidRPr="000D1EF3">
              <w:rPr>
                <w:rFonts w:ascii="Times New Roman" w:hAnsi="Times New Roman"/>
                <w:sz w:val="18"/>
                <w:szCs w:val="18"/>
              </w:rPr>
              <w:t>No</w:t>
            </w:r>
          </w:p>
        </w:tc>
        <w:tc>
          <w:tcPr>
            <w:tcW w:w="2885" w:type="dxa"/>
            <w:tcBorders>
              <w:top w:val="single" w:sz="6" w:space="0" w:color="auto"/>
              <w:left w:val="single" w:sz="6" w:space="0" w:color="auto"/>
              <w:bottom w:val="single" w:sz="4" w:space="0" w:color="auto"/>
              <w:right w:val="single" w:sz="6" w:space="0" w:color="auto"/>
            </w:tcBorders>
          </w:tcPr>
          <w:p w14:paraId="4BF2FB12" w14:textId="77777777" w:rsidR="000F3581" w:rsidRPr="000D1EF3" w:rsidRDefault="000F3581" w:rsidP="004619F6">
            <w:pPr>
              <w:spacing w:after="0"/>
              <w:rPr>
                <w:rFonts w:ascii="Times New Roman" w:hAnsi="Times New Roman" w:cs="Times New Roman"/>
                <w:sz w:val="18"/>
                <w:szCs w:val="18"/>
              </w:rPr>
            </w:pPr>
            <w:r w:rsidRPr="000D1EF3">
              <w:rPr>
                <w:rFonts w:ascii="Times New Roman" w:hAnsi="Times New Roman"/>
                <w:sz w:val="18"/>
                <w:szCs w:val="18"/>
              </w:rPr>
              <w:t>Runoff from fertilizer use; leaching from septic tanks, sewage; erosion of natural deposits</w:t>
            </w:r>
          </w:p>
        </w:tc>
      </w:tr>
    </w:tbl>
    <w:p w14:paraId="7EDA9C0B" w14:textId="77777777" w:rsidR="0025235B" w:rsidRPr="0064676C" w:rsidRDefault="0025235B"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16"/>
          <w:szCs w:val="16"/>
        </w:rPr>
      </w:pPr>
    </w:p>
    <w:p w14:paraId="3B6F0DF4" w14:textId="3895DD81" w:rsidR="006841F1" w:rsidRPr="004619F6" w:rsidRDefault="0025235B" w:rsidP="004619F6">
      <w:pPr>
        <w:spacing w:after="0" w:line="240" w:lineRule="auto"/>
        <w:rPr>
          <w:rFonts w:ascii="Times New Roman" w:eastAsia="Times New Roman" w:hAnsi="Times New Roman" w:cs="Times New Roman"/>
          <w:sz w:val="2"/>
          <w:szCs w:val="2"/>
        </w:rPr>
      </w:pPr>
      <w:r w:rsidRPr="000D1EF3">
        <w:rPr>
          <w:rFonts w:ascii="Times New Roman" w:eastAsia="Times New Roman" w:hAnsi="Times New Roman" w:cs="Times New Roman"/>
          <w:sz w:val="24"/>
          <w:szCs w:val="24"/>
        </w:rPr>
        <w:t xml:space="preserve">      </w:t>
      </w:r>
    </w:p>
    <w:p w14:paraId="256F1DF3" w14:textId="10B44E69" w:rsidR="0025235B" w:rsidRPr="007B0E68" w:rsidRDefault="0025235B" w:rsidP="0025235B">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4"/>
        </w:rPr>
      </w:pPr>
      <w:r w:rsidRPr="007B0E68">
        <w:rPr>
          <w:rFonts w:ascii="Times New Roman" w:eastAsia="Times New Roman" w:hAnsi="Times New Roman" w:cs="Times New Roman"/>
          <w:snapToGrid w:val="0"/>
          <w:sz w:val="24"/>
          <w:szCs w:val="24"/>
        </w:rPr>
        <w:t xml:space="preserve">EPA requires monitoring of over </w:t>
      </w:r>
      <w:r w:rsidR="00E8767F" w:rsidRPr="007B0E68">
        <w:rPr>
          <w:rFonts w:ascii="Times New Roman" w:eastAsia="Times New Roman" w:hAnsi="Times New Roman" w:cs="Times New Roman"/>
          <w:snapToGrid w:val="0"/>
          <w:sz w:val="24"/>
          <w:szCs w:val="24"/>
        </w:rPr>
        <w:t>eighty</w:t>
      </w:r>
      <w:r w:rsidRPr="007B0E68">
        <w:rPr>
          <w:rFonts w:ascii="Times New Roman" w:eastAsia="Times New Roman" w:hAnsi="Times New Roman" w:cs="Times New Roman"/>
          <w:snapToGrid w:val="0"/>
          <w:sz w:val="24"/>
          <w:szCs w:val="24"/>
        </w:rPr>
        <w:t xml:space="preserve"> drinking water contaminants</w:t>
      </w:r>
      <w:r w:rsidR="00E8767F" w:rsidRPr="007B0E68">
        <w:rPr>
          <w:rFonts w:ascii="Times New Roman" w:eastAsia="Times New Roman" w:hAnsi="Times New Roman" w:cs="Times New Roman"/>
          <w:snapToGrid w:val="0"/>
          <w:sz w:val="24"/>
          <w:szCs w:val="24"/>
        </w:rPr>
        <w:t xml:space="preserve">. </w:t>
      </w:r>
      <w:r w:rsidRPr="007B0E68">
        <w:rPr>
          <w:rFonts w:ascii="Times New Roman" w:eastAsia="Times New Roman" w:hAnsi="Times New Roman" w:cs="Times New Roman"/>
          <w:snapToGrid w:val="0"/>
          <w:sz w:val="24"/>
          <w:szCs w:val="24"/>
        </w:rPr>
        <w:t>Those contaminants listed in the tables above are the only contaminants detected in your drinking water.</w:t>
      </w:r>
    </w:p>
    <w:p w14:paraId="1D2DAFA4" w14:textId="77777777" w:rsidR="00032344" w:rsidRPr="00032344" w:rsidRDefault="00032344" w:rsidP="0025235B">
      <w:pPr>
        <w:spacing w:after="0" w:line="240" w:lineRule="auto"/>
        <w:jc w:val="both"/>
        <w:rPr>
          <w:rFonts w:ascii="Times New Roman" w:eastAsia="Times New Roman" w:hAnsi="Times New Roman" w:cs="Times New Roman"/>
          <w:sz w:val="16"/>
          <w:szCs w:val="16"/>
        </w:rPr>
      </w:pPr>
    </w:p>
    <w:p w14:paraId="2B068BEA" w14:textId="17E12409" w:rsidR="0025235B" w:rsidRPr="007B0E68" w:rsidRDefault="0025235B" w:rsidP="0025235B">
      <w:pPr>
        <w:spacing w:after="0" w:line="240" w:lineRule="auto"/>
        <w:jc w:val="both"/>
        <w:rPr>
          <w:rFonts w:ascii="Times New Roman" w:eastAsia="Times New Roman" w:hAnsi="Times New Roman" w:cs="Times New Roman"/>
          <w:sz w:val="24"/>
          <w:szCs w:val="24"/>
          <w:lang w:val="en"/>
        </w:rPr>
      </w:pPr>
      <w:r w:rsidRPr="00D94DEB">
        <w:rPr>
          <w:rFonts w:ascii="Times New Roman" w:eastAsia="Times New Roman" w:hAnsi="Times New Roman" w:cs="Times New Roman"/>
          <w:b/>
          <w:sz w:val="24"/>
          <w:szCs w:val="24"/>
          <w:lang w:val="en"/>
        </w:rPr>
        <w:t>*</w:t>
      </w:r>
      <w:r w:rsidRPr="007B0E68">
        <w:rPr>
          <w:rFonts w:ascii="Times New Roman" w:eastAsia="Times New Roman" w:hAnsi="Times New Roman" w:cs="Times New Roman"/>
          <w:sz w:val="24"/>
          <w:szCs w:val="24"/>
          <w:lang w:val="en"/>
        </w:rPr>
        <w:t xml:space="preserve">If present, elevated levels of lead can cause serious health problems, especially for pregnant women and young children. Lead in drinking water is primarily from materials and components associated with service lines and home plumbing. The city of </w:t>
      </w:r>
      <w:smartTag w:uri="urn:schemas-microsoft-com:office:smarttags" w:element="place">
        <w:smartTag w:uri="urn:schemas-microsoft-com:office:smarttags" w:element="City">
          <w:r w:rsidRPr="007B0E68">
            <w:rPr>
              <w:rFonts w:ascii="Times New Roman" w:eastAsia="Times New Roman" w:hAnsi="Times New Roman" w:cs="Times New Roman"/>
              <w:sz w:val="24"/>
              <w:szCs w:val="24"/>
              <w:lang w:val="en"/>
            </w:rPr>
            <w:t>Grandin</w:t>
          </w:r>
        </w:smartTag>
      </w:smartTag>
      <w:r w:rsidRPr="007B0E68">
        <w:rPr>
          <w:rFonts w:ascii="Times New Roman" w:eastAsia="Times New Roman" w:hAnsi="Times New Roman" w:cs="Times New Roman"/>
          <w:sz w:val="24"/>
          <w:szCs w:val="24"/>
          <w:lang w:val="en"/>
        </w:rPr>
        <w:t xml:space="preserve"> is responsible for providing high quality drinking water but cannot control the variety of materials used in plumbing components. </w:t>
      </w:r>
      <w:r w:rsidRPr="007B0E68">
        <w:rPr>
          <w:rFonts w:ascii="Times New Roman" w:eastAsia="Times New Roman" w:hAnsi="Times New Roman" w:cs="Times New Roman"/>
          <w:b/>
          <w:bCs/>
          <w:sz w:val="24"/>
          <w:szCs w:val="24"/>
          <w:lang w:val="en"/>
        </w:rPr>
        <w:t xml:space="preserve">Use water from the cold tap for drinking and cooking. When your water has been sitting for several hours, you can minimize the potential for lead exposure by flushing your tap for 30 seconds to 2 minutes before using water for drinking or cooking. </w:t>
      </w:r>
      <w:r w:rsidRPr="007B0E68">
        <w:rPr>
          <w:rFonts w:ascii="Times New Roman" w:eastAsia="Times New Roman" w:hAnsi="Times New Roman" w:cs="Times New Roman"/>
          <w:sz w:val="24"/>
          <w:szCs w:val="24"/>
          <w:lang w:val="en"/>
        </w:rPr>
        <w:t xml:space="preserve">If you are concerned about lead in your drinking water, you may wish to have your water </w:t>
      </w:r>
      <w:r w:rsidR="00557C48" w:rsidRPr="007B0E68">
        <w:rPr>
          <w:rFonts w:ascii="Times New Roman" w:eastAsia="Times New Roman" w:hAnsi="Times New Roman" w:cs="Times New Roman"/>
          <w:sz w:val="24"/>
          <w:szCs w:val="24"/>
          <w:lang w:val="en"/>
        </w:rPr>
        <w:t>evaluated</w:t>
      </w:r>
      <w:r w:rsidRPr="007B0E68">
        <w:rPr>
          <w:rFonts w:ascii="Times New Roman" w:eastAsia="Times New Roman" w:hAnsi="Times New Roman" w:cs="Times New Roman"/>
          <w:sz w:val="24"/>
          <w:szCs w:val="24"/>
          <w:lang w:val="en"/>
        </w:rPr>
        <w:t xml:space="preserve">. Information on lead in drinking water, testing methods, and steps you can take to minimize exposure is available from the Safe Drinking Water Hotline or at </w:t>
      </w:r>
      <w:hyperlink r:id="rId8" w:history="1">
        <w:r w:rsidRPr="007B0E68">
          <w:rPr>
            <w:rFonts w:ascii="Times New Roman" w:eastAsia="Times New Roman" w:hAnsi="Times New Roman" w:cs="Times New Roman"/>
            <w:b/>
            <w:sz w:val="24"/>
            <w:szCs w:val="24"/>
            <w:u w:val="single"/>
            <w:lang w:val="en"/>
          </w:rPr>
          <w:t>http://www.epa.gov/safewater/lead</w:t>
        </w:r>
      </w:hyperlink>
      <w:r w:rsidRPr="007B0E68">
        <w:rPr>
          <w:rFonts w:ascii="Times New Roman" w:eastAsia="Times New Roman" w:hAnsi="Times New Roman" w:cs="Times New Roman"/>
          <w:b/>
          <w:sz w:val="24"/>
          <w:szCs w:val="24"/>
          <w:lang w:val="en"/>
        </w:rPr>
        <w:t>.</w:t>
      </w:r>
    </w:p>
    <w:p w14:paraId="0A7EB32F" w14:textId="77777777" w:rsidR="003E0B6F" w:rsidRPr="00C05A57" w:rsidRDefault="003E0B6F" w:rsidP="0025235B">
      <w:pPr>
        <w:widowControl w:val="0"/>
        <w:spacing w:after="0" w:line="240" w:lineRule="auto"/>
        <w:jc w:val="both"/>
        <w:rPr>
          <w:rFonts w:ascii="Times New Roman" w:eastAsia="Times New Roman" w:hAnsi="Times New Roman" w:cs="Times New Roman"/>
          <w:snapToGrid w:val="0"/>
          <w:sz w:val="16"/>
          <w:szCs w:val="16"/>
        </w:rPr>
      </w:pPr>
    </w:p>
    <w:p w14:paraId="69BA5F83" w14:textId="1A0D478D" w:rsidR="0025235B" w:rsidRPr="007B0E68" w:rsidRDefault="0025235B" w:rsidP="0025235B">
      <w:pPr>
        <w:widowControl w:val="0"/>
        <w:spacing w:after="0" w:line="240" w:lineRule="auto"/>
        <w:jc w:val="both"/>
        <w:rPr>
          <w:rFonts w:ascii="Times New Roman" w:eastAsia="Times New Roman" w:hAnsi="Times New Roman" w:cs="Times New Roman"/>
          <w:snapToGrid w:val="0"/>
          <w:sz w:val="24"/>
          <w:szCs w:val="20"/>
        </w:rPr>
      </w:pPr>
      <w:r w:rsidRPr="007B0E68">
        <w:rPr>
          <w:rFonts w:ascii="Times New Roman" w:eastAsia="Times New Roman" w:hAnsi="Times New Roman" w:cs="Times New Roman"/>
          <w:snapToGrid w:val="0"/>
          <w:sz w:val="24"/>
          <w:szCs w:val="20"/>
        </w:rPr>
        <w:t>Unregulated contaminants are those for which EPA has not established drinking water standards</w:t>
      </w:r>
      <w:r w:rsidR="00E8767F" w:rsidRPr="007B0E68">
        <w:rPr>
          <w:rFonts w:ascii="Times New Roman" w:eastAsia="Times New Roman" w:hAnsi="Times New Roman" w:cs="Times New Roman"/>
          <w:snapToGrid w:val="0"/>
          <w:sz w:val="24"/>
          <w:szCs w:val="20"/>
        </w:rPr>
        <w:t xml:space="preserve">. </w:t>
      </w:r>
      <w:r w:rsidRPr="007B0E68">
        <w:rPr>
          <w:rFonts w:ascii="Times New Roman" w:eastAsia="Times New Roman" w:hAnsi="Times New Roman" w:cs="Times New Roman"/>
          <w:snapToGrid w:val="0"/>
          <w:sz w:val="24"/>
          <w:szCs w:val="20"/>
        </w:rPr>
        <w:t xml:space="preserve">The purpose of unregulated contaminant monitoring is to assist EPA in determining the occurrence of unregulated contaminants in drinking water and whether future regulation is warranted. </w:t>
      </w:r>
    </w:p>
    <w:p w14:paraId="0938F36C" w14:textId="77777777" w:rsidR="0025235B" w:rsidRPr="007B0E68" w:rsidRDefault="0025235B" w:rsidP="0025235B">
      <w:pPr>
        <w:spacing w:after="0" w:line="240" w:lineRule="auto"/>
        <w:jc w:val="both"/>
        <w:rPr>
          <w:rFonts w:ascii="Times New Roman" w:eastAsia="Times New Roman" w:hAnsi="Times New Roman" w:cs="Times New Roman"/>
          <w:sz w:val="16"/>
          <w:szCs w:val="16"/>
        </w:rPr>
      </w:pPr>
    </w:p>
    <w:p w14:paraId="68DF34CC" w14:textId="6476428E" w:rsidR="0025235B" w:rsidRPr="007B0E68" w:rsidRDefault="0025235B" w:rsidP="0025235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 xml:space="preserve">MCL’s are set at very stringent levels. To understand the possible health effects described for many regulated contaminants, a person would have to drink </w:t>
      </w:r>
      <w:r w:rsidR="00E8767F" w:rsidRPr="007B0E68">
        <w:rPr>
          <w:rFonts w:ascii="Times New Roman" w:eastAsia="Times New Roman" w:hAnsi="Times New Roman" w:cs="Times New Roman"/>
          <w:sz w:val="24"/>
          <w:szCs w:val="24"/>
        </w:rPr>
        <w:t>two</w:t>
      </w:r>
      <w:r w:rsidRPr="007B0E68">
        <w:rPr>
          <w:rFonts w:ascii="Times New Roman" w:eastAsia="Times New Roman" w:hAnsi="Times New Roman" w:cs="Times New Roman"/>
          <w:sz w:val="24"/>
          <w:szCs w:val="24"/>
        </w:rPr>
        <w:t xml:space="preserve"> liters of water every day at the MCL level for a lifetime to have a one-in-a-million chance of having the described health effect.</w:t>
      </w:r>
    </w:p>
    <w:p w14:paraId="55F969A6" w14:textId="77777777" w:rsidR="0025235B" w:rsidRPr="007B0E68" w:rsidRDefault="0025235B" w:rsidP="0025235B">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16"/>
          <w:szCs w:val="16"/>
        </w:rPr>
      </w:pPr>
    </w:p>
    <w:p w14:paraId="5897239E" w14:textId="77777777" w:rsidR="0064676C" w:rsidRDefault="0064676C"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27F14D47" w14:textId="77777777" w:rsidR="0064676C" w:rsidRDefault="0064676C"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609BE3C9" w14:textId="77777777" w:rsidR="0064676C" w:rsidRDefault="0064676C"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5C56E297" w14:textId="6F2E5C68" w:rsidR="0025235B" w:rsidRPr="007B0E68" w:rsidRDefault="0025235B"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In our continuing efforts to maintain a safe and dependable water supply it may be necessary to make improvements in your water system. The costs of these improvements may be reflected in the rate structure. Rate adjustments may be necessary to address these improvements.</w:t>
      </w:r>
    </w:p>
    <w:p w14:paraId="7F88CC73" w14:textId="77777777" w:rsidR="000F3581" w:rsidRDefault="000F3581"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16"/>
          <w:szCs w:val="16"/>
        </w:rPr>
      </w:pPr>
    </w:p>
    <w:p w14:paraId="7F0A18E4" w14:textId="49E55F60" w:rsidR="0025235B" w:rsidRPr="007B0E68" w:rsidRDefault="0025235B"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(1-800-426-4791). </w:t>
      </w:r>
    </w:p>
    <w:p w14:paraId="4169E8A6" w14:textId="77777777" w:rsidR="0025235B" w:rsidRPr="007B0E68" w:rsidRDefault="0025235B"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16"/>
          <w:szCs w:val="16"/>
        </w:rPr>
      </w:pPr>
    </w:p>
    <w:p w14:paraId="170F1208" w14:textId="3F8D447A" w:rsidR="0025235B" w:rsidRPr="007B0E68" w:rsidRDefault="0025235B" w:rsidP="0025235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r w:rsidRPr="007B0E68">
        <w:rPr>
          <w:rFonts w:ascii="Times New Roman" w:eastAsia="Times New Roman" w:hAnsi="Times New Roman" w:cs="Times New Roman"/>
          <w:sz w:val="24"/>
          <w:szCs w:val="24"/>
        </w:rPr>
        <w:t xml:space="preserve">Please call </w:t>
      </w:r>
      <w:r w:rsidR="00736B7A">
        <w:rPr>
          <w:rFonts w:ascii="Times New Roman" w:eastAsia="Times New Roman" w:hAnsi="Times New Roman" w:cs="Times New Roman"/>
          <w:sz w:val="24"/>
          <w:szCs w:val="24"/>
        </w:rPr>
        <w:t>Kelley Vanderburg at 573-718-6930</w:t>
      </w:r>
      <w:r w:rsidRPr="00584781">
        <w:rPr>
          <w:rFonts w:ascii="Times New Roman" w:eastAsia="Times New Roman" w:hAnsi="Times New Roman" w:cs="Times New Roman"/>
          <w:sz w:val="24"/>
          <w:szCs w:val="24"/>
        </w:rPr>
        <w:t xml:space="preserve">, if you have questions. </w:t>
      </w:r>
      <w:r w:rsidRPr="00584781">
        <w:rPr>
          <w:rFonts w:ascii="Times New Roman" w:eastAsia="Times New Roman" w:hAnsi="Times New Roman" w:cs="Times New Roman"/>
          <w:color w:val="000000"/>
          <w:sz w:val="24"/>
          <w:szCs w:val="24"/>
        </w:rPr>
        <w:t>The City of Grandin</w:t>
      </w:r>
      <w:r w:rsidRPr="00584781">
        <w:rPr>
          <w:rFonts w:ascii="Times New Roman" w:eastAsia="Times New Roman" w:hAnsi="Times New Roman" w:cs="Times New Roman"/>
          <w:sz w:val="24"/>
          <w:szCs w:val="24"/>
        </w:rPr>
        <w:t xml:space="preserve"> works around the clock to provide top quality water to every tap</w:t>
      </w:r>
      <w:r w:rsidR="00E8767F" w:rsidRPr="00584781">
        <w:rPr>
          <w:rFonts w:ascii="Times New Roman" w:eastAsia="Times New Roman" w:hAnsi="Times New Roman" w:cs="Times New Roman"/>
          <w:sz w:val="24"/>
          <w:szCs w:val="24"/>
        </w:rPr>
        <w:t xml:space="preserve">. </w:t>
      </w:r>
      <w:r w:rsidRPr="00584781">
        <w:rPr>
          <w:rFonts w:ascii="Times New Roman" w:eastAsia="Times New Roman" w:hAnsi="Times New Roman" w:cs="Times New Roman"/>
          <w:sz w:val="24"/>
          <w:szCs w:val="24"/>
        </w:rPr>
        <w:t>We</w:t>
      </w:r>
      <w:r w:rsidRPr="007B0E68">
        <w:rPr>
          <w:rFonts w:ascii="Times New Roman" w:eastAsia="Times New Roman" w:hAnsi="Times New Roman" w:cs="Times New Roman"/>
          <w:sz w:val="24"/>
          <w:szCs w:val="24"/>
        </w:rPr>
        <w:t xml:space="preserve"> ask that all our customers help us protect our water sources, which are the heart of our community, our way of life and our children’s future. </w:t>
      </w:r>
    </w:p>
    <w:p w14:paraId="659D835E" w14:textId="77777777" w:rsidR="0062231F" w:rsidRPr="007B0E68" w:rsidRDefault="0062231F" w:rsidP="006223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66C5A1CF" w14:textId="7ADC8F08" w:rsidR="0062231F" w:rsidRPr="007B0E68" w:rsidRDefault="0062231F" w:rsidP="006223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39CF6760" w14:textId="30D76A76" w:rsidR="0062231F" w:rsidRPr="007B0E68" w:rsidRDefault="0062231F" w:rsidP="006223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64BDAF21" w14:textId="77777777" w:rsidR="0062231F" w:rsidRPr="007B0E68" w:rsidRDefault="0062231F" w:rsidP="006223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5BF47C59" w14:textId="77777777" w:rsidR="0062231F" w:rsidRPr="007B0E68" w:rsidRDefault="0062231F" w:rsidP="006223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z w:val="24"/>
          <w:szCs w:val="24"/>
        </w:rPr>
      </w:pPr>
    </w:p>
    <w:p w14:paraId="416323D2" w14:textId="39BC8BAC" w:rsidR="00CE09A2" w:rsidRDefault="00805C12" w:rsidP="00805C12">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center"/>
        <w:rPr>
          <w:rFonts w:ascii="Times New Roman" w:eastAsia="Times New Roman" w:hAnsi="Times New Roman" w:cs="Times New Roman"/>
          <w:snapToGrid w:val="0"/>
          <w:sz w:val="24"/>
          <w:szCs w:val="24"/>
        </w:rPr>
      </w:pPr>
      <w:r w:rsidRPr="00295EC6">
        <w:rPr>
          <w:rFonts w:ascii="T" w:eastAsia="Times New Roman" w:hAnsi="T" w:cs="Times New Roman"/>
          <w:noProof/>
          <w:snapToGrid w:val="0"/>
          <w:sz w:val="24"/>
          <w:szCs w:val="20"/>
        </w:rPr>
        <w:drawing>
          <wp:inline distT="0" distB="0" distL="0" distR="0" wp14:anchorId="114711C4" wp14:editId="09399CEC">
            <wp:extent cx="3238500" cy="1562100"/>
            <wp:effectExtent l="0" t="0" r="0" b="0"/>
            <wp:docPr id="2" name="Picture 2" descr="Q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T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562100"/>
                    </a:xfrm>
                    <a:prstGeom prst="rect">
                      <a:avLst/>
                    </a:prstGeom>
                    <a:noFill/>
                    <a:ln>
                      <a:noFill/>
                    </a:ln>
                  </pic:spPr>
                </pic:pic>
              </a:graphicData>
            </a:graphic>
          </wp:inline>
        </w:drawing>
      </w:r>
    </w:p>
    <w:sectPr w:rsidR="00CE09A2" w:rsidSect="006F19EF">
      <w:pgSz w:w="12240" w:h="15840" w:code="1"/>
      <w:pgMar w:top="720" w:right="720" w:bottom="720" w:left="720" w:header="1008"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82DB" w14:textId="77777777" w:rsidR="00091F58" w:rsidRDefault="00091F58" w:rsidP="0062231F">
      <w:pPr>
        <w:spacing w:after="0" w:line="240" w:lineRule="auto"/>
      </w:pPr>
      <w:r>
        <w:separator/>
      </w:r>
    </w:p>
  </w:endnote>
  <w:endnote w:type="continuationSeparator" w:id="0">
    <w:p w14:paraId="24610DB9" w14:textId="77777777" w:rsidR="00091F58" w:rsidRDefault="00091F58" w:rsidP="0062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4984" w14:textId="77777777" w:rsidR="00091F58" w:rsidRDefault="00091F58" w:rsidP="0062231F">
      <w:pPr>
        <w:spacing w:after="0" w:line="240" w:lineRule="auto"/>
      </w:pPr>
      <w:r>
        <w:separator/>
      </w:r>
    </w:p>
  </w:footnote>
  <w:footnote w:type="continuationSeparator" w:id="0">
    <w:p w14:paraId="082155F8" w14:textId="77777777" w:rsidR="00091F58" w:rsidRDefault="00091F58" w:rsidP="0062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95955"/>
    <w:multiLevelType w:val="hybridMultilevel"/>
    <w:tmpl w:val="94D0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027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D8"/>
    <w:rsid w:val="00003763"/>
    <w:rsid w:val="00005B06"/>
    <w:rsid w:val="00032344"/>
    <w:rsid w:val="00091F58"/>
    <w:rsid w:val="00095B3C"/>
    <w:rsid w:val="000D1EF3"/>
    <w:rsid w:val="000F3581"/>
    <w:rsid w:val="00116D13"/>
    <w:rsid w:val="001600EA"/>
    <w:rsid w:val="00161384"/>
    <w:rsid w:val="001874A7"/>
    <w:rsid w:val="001F0802"/>
    <w:rsid w:val="002207B8"/>
    <w:rsid w:val="00234E7D"/>
    <w:rsid w:val="00236477"/>
    <w:rsid w:val="0025235B"/>
    <w:rsid w:val="00270517"/>
    <w:rsid w:val="002C4CB3"/>
    <w:rsid w:val="00331B9D"/>
    <w:rsid w:val="00340457"/>
    <w:rsid w:val="003E0B6F"/>
    <w:rsid w:val="00403424"/>
    <w:rsid w:val="004056DD"/>
    <w:rsid w:val="0045402D"/>
    <w:rsid w:val="004619F6"/>
    <w:rsid w:val="00465306"/>
    <w:rsid w:val="004727DE"/>
    <w:rsid w:val="00476E63"/>
    <w:rsid w:val="0049615A"/>
    <w:rsid w:val="004A261D"/>
    <w:rsid w:val="00542204"/>
    <w:rsid w:val="00557C48"/>
    <w:rsid w:val="00584781"/>
    <w:rsid w:val="005F2D83"/>
    <w:rsid w:val="0062231F"/>
    <w:rsid w:val="00637BE9"/>
    <w:rsid w:val="0064676C"/>
    <w:rsid w:val="00655C9F"/>
    <w:rsid w:val="00667E86"/>
    <w:rsid w:val="00672484"/>
    <w:rsid w:val="006841F1"/>
    <w:rsid w:val="006A68E8"/>
    <w:rsid w:val="006C5086"/>
    <w:rsid w:val="006D76F0"/>
    <w:rsid w:val="00710B63"/>
    <w:rsid w:val="007227D2"/>
    <w:rsid w:val="00731E7B"/>
    <w:rsid w:val="00736B7A"/>
    <w:rsid w:val="00767D9A"/>
    <w:rsid w:val="007A3B97"/>
    <w:rsid w:val="007A698E"/>
    <w:rsid w:val="00805C12"/>
    <w:rsid w:val="0080637A"/>
    <w:rsid w:val="008655D8"/>
    <w:rsid w:val="00866139"/>
    <w:rsid w:val="008F362D"/>
    <w:rsid w:val="00934E11"/>
    <w:rsid w:val="0094008F"/>
    <w:rsid w:val="00985741"/>
    <w:rsid w:val="00A06852"/>
    <w:rsid w:val="00A42244"/>
    <w:rsid w:val="00A433FE"/>
    <w:rsid w:val="00A47501"/>
    <w:rsid w:val="00A606D2"/>
    <w:rsid w:val="00A6463B"/>
    <w:rsid w:val="00A649B1"/>
    <w:rsid w:val="00A81DB6"/>
    <w:rsid w:val="00A91AC5"/>
    <w:rsid w:val="00AB30AF"/>
    <w:rsid w:val="00AB4E43"/>
    <w:rsid w:val="00AC1817"/>
    <w:rsid w:val="00B44375"/>
    <w:rsid w:val="00B5421D"/>
    <w:rsid w:val="00B84E2F"/>
    <w:rsid w:val="00C05A57"/>
    <w:rsid w:val="00C10BFF"/>
    <w:rsid w:val="00C27E08"/>
    <w:rsid w:val="00C457F0"/>
    <w:rsid w:val="00C73F85"/>
    <w:rsid w:val="00CE09A2"/>
    <w:rsid w:val="00D47B40"/>
    <w:rsid w:val="00D60580"/>
    <w:rsid w:val="00D74B24"/>
    <w:rsid w:val="00D93E49"/>
    <w:rsid w:val="00D94DEB"/>
    <w:rsid w:val="00DC452E"/>
    <w:rsid w:val="00DD382C"/>
    <w:rsid w:val="00DD388C"/>
    <w:rsid w:val="00E1324D"/>
    <w:rsid w:val="00E21977"/>
    <w:rsid w:val="00E35028"/>
    <w:rsid w:val="00E4726A"/>
    <w:rsid w:val="00E47E11"/>
    <w:rsid w:val="00E8767F"/>
    <w:rsid w:val="00EA4534"/>
    <w:rsid w:val="00EB55DB"/>
    <w:rsid w:val="00F025C7"/>
    <w:rsid w:val="00F32A1B"/>
    <w:rsid w:val="00F82BC9"/>
    <w:rsid w:val="00F95CC9"/>
    <w:rsid w:val="00FB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23A575"/>
  <w15:chartTrackingRefBased/>
  <w15:docId w15:val="{39154262-009B-4E9D-BDD2-E474B0EF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31F"/>
  </w:style>
  <w:style w:type="paragraph" w:styleId="Footer">
    <w:name w:val="footer"/>
    <w:basedOn w:val="Normal"/>
    <w:link w:val="FooterChar"/>
    <w:uiPriority w:val="99"/>
    <w:unhideWhenUsed/>
    <w:rsid w:val="0062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31F"/>
  </w:style>
  <w:style w:type="paragraph" w:styleId="ListParagraph">
    <w:name w:val="List Paragraph"/>
    <w:basedOn w:val="Normal"/>
    <w:uiPriority w:val="34"/>
    <w:qFormat/>
    <w:rsid w:val="0080637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1081">
      <w:bodyDiv w:val="1"/>
      <w:marLeft w:val="0"/>
      <w:marRight w:val="0"/>
      <w:marTop w:val="0"/>
      <w:marBottom w:val="0"/>
      <w:divBdr>
        <w:top w:val="none" w:sz="0" w:space="0" w:color="auto"/>
        <w:left w:val="none" w:sz="0" w:space="0" w:color="auto"/>
        <w:bottom w:val="none" w:sz="0" w:space="0" w:color="auto"/>
        <w:right w:val="none" w:sz="0" w:space="0" w:color="auto"/>
      </w:divBdr>
    </w:div>
    <w:div w:id="941182614">
      <w:bodyDiv w:val="1"/>
      <w:marLeft w:val="0"/>
      <w:marRight w:val="0"/>
      <w:marTop w:val="0"/>
      <w:marBottom w:val="0"/>
      <w:divBdr>
        <w:top w:val="none" w:sz="0" w:space="0" w:color="auto"/>
        <w:left w:val="none" w:sz="0" w:space="0" w:color="auto"/>
        <w:bottom w:val="none" w:sz="0" w:space="0" w:color="auto"/>
        <w:right w:val="none" w:sz="0" w:space="0" w:color="auto"/>
      </w:divBdr>
    </w:div>
    <w:div w:id="1047993085">
      <w:bodyDiv w:val="1"/>
      <w:marLeft w:val="0"/>
      <w:marRight w:val="0"/>
      <w:marTop w:val="0"/>
      <w:marBottom w:val="0"/>
      <w:divBdr>
        <w:top w:val="none" w:sz="0" w:space="0" w:color="auto"/>
        <w:left w:val="none" w:sz="0" w:space="0" w:color="auto"/>
        <w:bottom w:val="none" w:sz="0" w:space="0" w:color="auto"/>
        <w:right w:val="none" w:sz="0" w:space="0" w:color="auto"/>
      </w:divBdr>
    </w:div>
    <w:div w:id="1521553309">
      <w:bodyDiv w:val="1"/>
      <w:marLeft w:val="0"/>
      <w:marRight w:val="0"/>
      <w:marTop w:val="0"/>
      <w:marBottom w:val="0"/>
      <w:divBdr>
        <w:top w:val="none" w:sz="0" w:space="0" w:color="auto"/>
        <w:left w:val="none" w:sz="0" w:space="0" w:color="auto"/>
        <w:bottom w:val="none" w:sz="0" w:space="0" w:color="auto"/>
        <w:right w:val="none" w:sz="0" w:space="0" w:color="auto"/>
      </w:divBdr>
    </w:div>
    <w:div w:id="19633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0695-0E15-48DB-8CF4-2BD2596F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Sheeley</dc:creator>
  <cp:keywords/>
  <dc:description/>
  <cp:lastModifiedBy>Chuck Mischel</cp:lastModifiedBy>
  <cp:revision>9</cp:revision>
  <dcterms:created xsi:type="dcterms:W3CDTF">2024-04-15T12:56:00Z</dcterms:created>
  <dcterms:modified xsi:type="dcterms:W3CDTF">2024-05-23T16:26:00Z</dcterms:modified>
</cp:coreProperties>
</file>